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3C4" w14:textId="77777777" w:rsidR="00521993" w:rsidRDefault="00521993"/>
    <w:p w14:paraId="4795F3F2" w14:textId="77777777" w:rsidR="00521993" w:rsidRDefault="00654F50">
      <w:pPr>
        <w:jc w:val="left"/>
        <w:rPr>
          <w:rFonts w:ascii="仿宋" w:eastAsia="仿宋" w:hAnsi="仿宋"/>
          <w:sz w:val="32"/>
          <w:szCs w:val="32"/>
        </w:rPr>
      </w:pPr>
      <w:r>
        <w:rPr>
          <w:rFonts w:ascii="仿宋" w:eastAsia="仿宋" w:hAnsi="仿宋" w:hint="eastAsia"/>
          <w:sz w:val="32"/>
          <w:szCs w:val="32"/>
        </w:rPr>
        <w:t>附</w:t>
      </w:r>
      <w:r>
        <w:rPr>
          <w:rFonts w:ascii="仿宋" w:eastAsia="仿宋" w:hAnsi="仿宋" w:hint="eastAsia"/>
          <w:sz w:val="32"/>
          <w:szCs w:val="32"/>
        </w:rPr>
        <w:t>10</w:t>
      </w:r>
      <w:r>
        <w:rPr>
          <w:rFonts w:ascii="仿宋" w:eastAsia="仿宋" w:hAnsi="仿宋" w:hint="eastAsia"/>
          <w:sz w:val="32"/>
          <w:szCs w:val="32"/>
        </w:rPr>
        <w:t>：</w:t>
      </w:r>
    </w:p>
    <w:p w14:paraId="5EBC582A" w14:textId="77777777" w:rsidR="00521993" w:rsidRDefault="00521993">
      <w:pPr>
        <w:jc w:val="center"/>
        <w:rPr>
          <w:rFonts w:ascii="STZhongsong" w:eastAsia="STZhongsong" w:hAnsi="STZhongsong"/>
          <w:b/>
          <w:sz w:val="36"/>
          <w:szCs w:val="36"/>
        </w:rPr>
      </w:pPr>
    </w:p>
    <w:p w14:paraId="7A8F2782" w14:textId="77777777" w:rsidR="00521993" w:rsidRDefault="00654F50">
      <w:pPr>
        <w:jc w:val="center"/>
        <w:rPr>
          <w:rFonts w:ascii="STZhongsong" w:eastAsia="STZhongsong" w:hAnsi="STZhongsong"/>
          <w:b/>
          <w:sz w:val="41"/>
          <w:szCs w:val="41"/>
        </w:rPr>
      </w:pPr>
      <w:r>
        <w:rPr>
          <w:rFonts w:ascii="STZhongsong" w:eastAsia="STZhongsong" w:hAnsi="STZhongsong" w:hint="eastAsia"/>
          <w:b/>
          <w:sz w:val="41"/>
          <w:szCs w:val="41"/>
        </w:rPr>
        <w:t>上海师范</w:t>
      </w:r>
      <w:r>
        <w:rPr>
          <w:rFonts w:ascii="STZhongsong" w:eastAsia="STZhongsong" w:hAnsi="STZhongsong"/>
          <w:b/>
          <w:sz w:val="41"/>
          <w:szCs w:val="41"/>
        </w:rPr>
        <w:t>大学国家助学</w:t>
      </w:r>
      <w:proofErr w:type="gramStart"/>
      <w:r>
        <w:rPr>
          <w:rFonts w:ascii="STZhongsong" w:eastAsia="STZhongsong" w:hAnsi="STZhongsong"/>
          <w:b/>
          <w:sz w:val="41"/>
          <w:szCs w:val="41"/>
        </w:rPr>
        <w:t>贷款奖补</w:t>
      </w:r>
      <w:proofErr w:type="gramEnd"/>
      <w:r>
        <w:rPr>
          <w:rFonts w:ascii="STZhongsong" w:eastAsia="STZhongsong" w:hAnsi="STZhongsong"/>
          <w:b/>
          <w:sz w:val="41"/>
          <w:szCs w:val="41"/>
        </w:rPr>
        <w:t>资金</w:t>
      </w:r>
      <w:r>
        <w:rPr>
          <w:rFonts w:ascii="STZhongsong" w:eastAsia="STZhongsong" w:hAnsi="STZhongsong" w:hint="eastAsia"/>
          <w:b/>
          <w:sz w:val="41"/>
          <w:szCs w:val="41"/>
        </w:rPr>
        <w:t>实施</w:t>
      </w:r>
      <w:r>
        <w:rPr>
          <w:rFonts w:ascii="STZhongsong" w:eastAsia="STZhongsong" w:hAnsi="STZhongsong"/>
          <w:b/>
          <w:sz w:val="41"/>
          <w:szCs w:val="41"/>
        </w:rPr>
        <w:t>细则</w:t>
      </w:r>
      <w:r>
        <w:rPr>
          <w:rFonts w:ascii="STZhongsong" w:eastAsia="STZhongsong" w:hAnsi="STZhongsong" w:hint="eastAsia"/>
          <w:b/>
          <w:sz w:val="41"/>
          <w:szCs w:val="41"/>
        </w:rPr>
        <w:t>（修订）</w:t>
      </w:r>
    </w:p>
    <w:p w14:paraId="60EBA7C7" w14:textId="77777777" w:rsidR="00521993" w:rsidRDefault="00521993">
      <w:pPr>
        <w:spacing w:line="360" w:lineRule="auto"/>
        <w:ind w:firstLineChars="199" w:firstLine="639"/>
        <w:jc w:val="left"/>
        <w:rPr>
          <w:rFonts w:ascii="仿宋" w:eastAsia="仿宋" w:hAnsi="仿宋"/>
          <w:b/>
          <w:bCs/>
          <w:sz w:val="32"/>
          <w:szCs w:val="32"/>
        </w:rPr>
      </w:pPr>
    </w:p>
    <w:p w14:paraId="4B905961" w14:textId="77777777" w:rsidR="00521993" w:rsidRDefault="00654F50">
      <w:pPr>
        <w:spacing w:line="360" w:lineRule="auto"/>
        <w:ind w:firstLineChars="199" w:firstLine="639"/>
        <w:jc w:val="left"/>
        <w:rPr>
          <w:rFonts w:ascii="仿宋" w:eastAsia="仿宋" w:hAnsi="仿宋"/>
          <w:color w:val="000000" w:themeColor="text1"/>
          <w:sz w:val="32"/>
          <w:szCs w:val="32"/>
        </w:rPr>
      </w:pPr>
      <w:r>
        <w:rPr>
          <w:rFonts w:ascii="仿宋" w:eastAsia="仿宋" w:hAnsi="仿宋" w:hint="eastAsia"/>
          <w:b/>
          <w:bCs/>
          <w:color w:val="000000" w:themeColor="text1"/>
          <w:sz w:val="32"/>
          <w:szCs w:val="32"/>
        </w:rPr>
        <w:t>第一条</w:t>
      </w:r>
      <w:r>
        <w:rPr>
          <w:rFonts w:ascii="仿宋" w:eastAsia="仿宋" w:hAnsi="仿宋" w:hint="eastAsia"/>
          <w:b/>
          <w:bCs/>
          <w:color w:val="000000" w:themeColor="text1"/>
          <w:sz w:val="32"/>
          <w:szCs w:val="32"/>
        </w:rPr>
        <w:t xml:space="preserve">  </w:t>
      </w:r>
      <w:r>
        <w:rPr>
          <w:rFonts w:ascii="仿宋" w:eastAsia="仿宋" w:hAnsi="仿宋"/>
          <w:sz w:val="32"/>
          <w:szCs w:val="32"/>
        </w:rPr>
        <w:t>为</w:t>
      </w:r>
      <w:r>
        <w:rPr>
          <w:rFonts w:ascii="仿宋" w:eastAsia="仿宋" w:hAnsi="仿宋" w:hint="eastAsia"/>
          <w:sz w:val="32"/>
          <w:szCs w:val="32"/>
        </w:rPr>
        <w:t>规范有序做好</w:t>
      </w:r>
      <w:r>
        <w:rPr>
          <w:rFonts w:ascii="仿宋" w:eastAsia="仿宋" w:hAnsi="仿宋"/>
          <w:sz w:val="32"/>
          <w:szCs w:val="32"/>
        </w:rPr>
        <w:t>国家助学</w:t>
      </w:r>
      <w:proofErr w:type="gramStart"/>
      <w:r>
        <w:rPr>
          <w:rFonts w:ascii="仿宋" w:eastAsia="仿宋" w:hAnsi="仿宋"/>
          <w:sz w:val="32"/>
          <w:szCs w:val="32"/>
        </w:rPr>
        <w:t>贷款奖补</w:t>
      </w:r>
      <w:proofErr w:type="gramEnd"/>
      <w:r>
        <w:rPr>
          <w:rFonts w:ascii="仿宋" w:eastAsia="仿宋" w:hAnsi="仿宋"/>
          <w:sz w:val="32"/>
          <w:szCs w:val="32"/>
        </w:rPr>
        <w:t>资金</w:t>
      </w:r>
      <w:r>
        <w:rPr>
          <w:rFonts w:ascii="仿宋" w:eastAsia="仿宋" w:hAnsi="仿宋" w:hint="eastAsia"/>
          <w:sz w:val="32"/>
          <w:szCs w:val="32"/>
        </w:rPr>
        <w:t>工作，</w:t>
      </w:r>
      <w:r>
        <w:rPr>
          <w:rFonts w:ascii="仿宋" w:eastAsia="仿宋" w:hAnsi="仿宋"/>
          <w:sz w:val="32"/>
          <w:szCs w:val="32"/>
        </w:rPr>
        <w:t>加</w:t>
      </w:r>
      <w:r>
        <w:rPr>
          <w:rFonts w:ascii="仿宋" w:eastAsia="仿宋" w:hAnsi="仿宋" w:hint="eastAsia"/>
          <w:sz w:val="32"/>
          <w:szCs w:val="32"/>
        </w:rPr>
        <w:t>强</w:t>
      </w:r>
      <w:r>
        <w:rPr>
          <w:rFonts w:ascii="仿宋" w:eastAsia="仿宋" w:hAnsi="仿宋"/>
          <w:sz w:val="32"/>
          <w:szCs w:val="32"/>
        </w:rPr>
        <w:t>对高校学生的资助力度</w:t>
      </w:r>
      <w:r>
        <w:rPr>
          <w:rFonts w:ascii="仿宋" w:eastAsia="仿宋" w:hAnsi="仿宋" w:hint="eastAsia"/>
          <w:sz w:val="32"/>
          <w:szCs w:val="32"/>
        </w:rPr>
        <w:t>，提高资金的使用效益，</w:t>
      </w:r>
      <w:r>
        <w:rPr>
          <w:rFonts w:ascii="仿宋" w:eastAsia="仿宋" w:hAnsi="仿宋"/>
          <w:color w:val="000000" w:themeColor="text1"/>
          <w:sz w:val="32"/>
          <w:szCs w:val="32"/>
        </w:rPr>
        <w:t>根据</w:t>
      </w:r>
      <w:r>
        <w:rPr>
          <w:rFonts w:ascii="仿宋" w:eastAsia="仿宋" w:hAnsi="仿宋" w:hint="eastAsia"/>
          <w:color w:val="000000" w:themeColor="text1"/>
          <w:sz w:val="32"/>
          <w:szCs w:val="32"/>
        </w:rPr>
        <w:t>《财政部</w:t>
      </w:r>
      <w:r>
        <w:rPr>
          <w:rFonts w:ascii="仿宋" w:eastAsia="仿宋" w:hAnsi="仿宋" w:hint="eastAsia"/>
          <w:color w:val="000000" w:themeColor="text1"/>
          <w:sz w:val="32"/>
          <w:szCs w:val="32"/>
        </w:rPr>
        <w:t>、</w:t>
      </w:r>
      <w:r>
        <w:rPr>
          <w:rFonts w:ascii="仿宋" w:eastAsia="仿宋" w:hAnsi="仿宋"/>
          <w:color w:val="000000" w:themeColor="text1"/>
          <w:sz w:val="32"/>
          <w:szCs w:val="32"/>
        </w:rPr>
        <w:t>教育部</w:t>
      </w:r>
      <w:r>
        <w:rPr>
          <w:rFonts w:ascii="仿宋" w:eastAsia="仿宋" w:hAnsi="仿宋" w:hint="eastAsia"/>
          <w:color w:val="000000" w:themeColor="text1"/>
          <w:sz w:val="32"/>
          <w:szCs w:val="32"/>
        </w:rPr>
        <w:t>、</w:t>
      </w:r>
      <w:r>
        <w:rPr>
          <w:rFonts w:ascii="仿宋" w:eastAsia="仿宋" w:hAnsi="仿宋"/>
          <w:color w:val="000000" w:themeColor="text1"/>
          <w:sz w:val="32"/>
          <w:szCs w:val="32"/>
        </w:rPr>
        <w:t>人力资源社会保障部</w:t>
      </w:r>
      <w:r>
        <w:rPr>
          <w:rFonts w:ascii="仿宋" w:eastAsia="仿宋" w:hAnsi="仿宋" w:hint="eastAsia"/>
          <w:color w:val="000000" w:themeColor="text1"/>
          <w:sz w:val="32"/>
          <w:szCs w:val="32"/>
        </w:rPr>
        <w:t>、</w:t>
      </w:r>
      <w:r>
        <w:rPr>
          <w:rFonts w:ascii="仿宋" w:eastAsia="仿宋" w:hAnsi="仿宋"/>
          <w:color w:val="000000" w:themeColor="text1"/>
          <w:sz w:val="32"/>
          <w:szCs w:val="32"/>
        </w:rPr>
        <w:t>退役军人部</w:t>
      </w:r>
      <w:r>
        <w:rPr>
          <w:rFonts w:ascii="仿宋" w:eastAsia="仿宋" w:hAnsi="仿宋" w:hint="eastAsia"/>
          <w:color w:val="000000" w:themeColor="text1"/>
          <w:sz w:val="32"/>
          <w:szCs w:val="32"/>
        </w:rPr>
        <w:t>、</w:t>
      </w:r>
      <w:r>
        <w:rPr>
          <w:rFonts w:ascii="仿宋" w:eastAsia="仿宋" w:hAnsi="仿宋"/>
          <w:color w:val="000000" w:themeColor="text1"/>
          <w:sz w:val="32"/>
          <w:szCs w:val="32"/>
        </w:rPr>
        <w:t>中央军委国防动员部关于印发〈学生资助资金管理办法〉的通知》（财科教〔</w:t>
      </w:r>
      <w:r>
        <w:rPr>
          <w:rFonts w:ascii="仿宋" w:eastAsia="仿宋" w:hAnsi="仿宋"/>
          <w:color w:val="000000" w:themeColor="text1"/>
          <w:sz w:val="32"/>
          <w:szCs w:val="32"/>
        </w:rPr>
        <w:t>2019</w:t>
      </w:r>
      <w:r>
        <w:rPr>
          <w:rFonts w:ascii="仿宋" w:eastAsia="仿宋" w:hAnsi="仿宋"/>
          <w:color w:val="000000" w:themeColor="text1"/>
          <w:sz w:val="32"/>
          <w:szCs w:val="32"/>
        </w:rPr>
        <w:t>〕</w:t>
      </w:r>
      <w:r>
        <w:rPr>
          <w:rFonts w:ascii="仿宋" w:eastAsia="仿宋" w:hAnsi="仿宋"/>
          <w:color w:val="000000" w:themeColor="text1"/>
          <w:sz w:val="32"/>
          <w:szCs w:val="32"/>
        </w:rPr>
        <w:t xml:space="preserve">19 </w:t>
      </w:r>
      <w:r>
        <w:rPr>
          <w:rFonts w:ascii="仿宋" w:eastAsia="仿宋" w:hAnsi="仿宋"/>
          <w:color w:val="000000" w:themeColor="text1"/>
          <w:sz w:val="32"/>
          <w:szCs w:val="32"/>
        </w:rPr>
        <w:t>号）和《上海市教育委员会</w:t>
      </w:r>
      <w:r>
        <w:rPr>
          <w:rFonts w:ascii="仿宋" w:eastAsia="仿宋" w:hAnsi="仿宋" w:hint="eastAsia"/>
          <w:color w:val="000000" w:themeColor="text1"/>
          <w:sz w:val="32"/>
          <w:szCs w:val="32"/>
        </w:rPr>
        <w:t>、</w:t>
      </w:r>
      <w:r>
        <w:rPr>
          <w:rFonts w:ascii="仿宋" w:eastAsia="仿宋" w:hAnsi="仿宋"/>
          <w:color w:val="000000" w:themeColor="text1"/>
          <w:sz w:val="32"/>
          <w:szCs w:val="32"/>
        </w:rPr>
        <w:t>上海市财政局</w:t>
      </w:r>
      <w:r>
        <w:rPr>
          <w:rFonts w:ascii="仿宋" w:eastAsia="仿宋" w:hAnsi="仿宋" w:hint="eastAsia"/>
          <w:color w:val="000000" w:themeColor="text1"/>
          <w:sz w:val="32"/>
          <w:szCs w:val="32"/>
        </w:rPr>
        <w:t>、</w:t>
      </w:r>
      <w:r>
        <w:rPr>
          <w:rFonts w:ascii="仿宋" w:eastAsia="仿宋" w:hAnsi="仿宋"/>
          <w:color w:val="000000" w:themeColor="text1"/>
          <w:sz w:val="32"/>
          <w:szCs w:val="32"/>
        </w:rPr>
        <w:t>上海市退役军人事务局</w:t>
      </w:r>
      <w:r>
        <w:rPr>
          <w:rFonts w:ascii="仿宋" w:eastAsia="仿宋" w:hAnsi="仿宋" w:hint="eastAsia"/>
          <w:color w:val="000000" w:themeColor="text1"/>
          <w:sz w:val="32"/>
          <w:szCs w:val="32"/>
        </w:rPr>
        <w:t>、</w:t>
      </w:r>
      <w:r>
        <w:rPr>
          <w:rFonts w:ascii="仿宋" w:eastAsia="仿宋" w:hAnsi="仿宋"/>
          <w:color w:val="000000" w:themeColor="text1"/>
          <w:sz w:val="32"/>
          <w:szCs w:val="32"/>
        </w:rPr>
        <w:t>上海市人民政府征兵办公室关于印发〈上海市普通高等学校学生资助资金管理实施办法〉的通知》（沪教委</w:t>
      </w:r>
      <w:proofErr w:type="gramStart"/>
      <w:r>
        <w:rPr>
          <w:rFonts w:ascii="仿宋" w:eastAsia="仿宋" w:hAnsi="仿宋"/>
          <w:color w:val="000000" w:themeColor="text1"/>
          <w:sz w:val="32"/>
          <w:szCs w:val="32"/>
        </w:rPr>
        <w:t>规</w:t>
      </w:r>
      <w:proofErr w:type="gramEnd"/>
      <w:r>
        <w:rPr>
          <w:rFonts w:ascii="仿宋" w:eastAsia="仿宋" w:hAnsi="仿宋"/>
          <w:color w:val="000000" w:themeColor="text1"/>
          <w:sz w:val="32"/>
          <w:szCs w:val="32"/>
        </w:rPr>
        <w:t>〔</w:t>
      </w:r>
      <w:r>
        <w:rPr>
          <w:rFonts w:ascii="仿宋" w:eastAsia="仿宋" w:hAnsi="仿宋"/>
          <w:color w:val="000000" w:themeColor="text1"/>
          <w:sz w:val="32"/>
          <w:szCs w:val="32"/>
        </w:rPr>
        <w:t>2020</w:t>
      </w:r>
      <w:r>
        <w:rPr>
          <w:rFonts w:ascii="仿宋" w:eastAsia="仿宋" w:hAnsi="仿宋"/>
          <w:color w:val="000000" w:themeColor="text1"/>
          <w:sz w:val="32"/>
          <w:szCs w:val="32"/>
        </w:rPr>
        <w:t>〕</w:t>
      </w:r>
      <w:r>
        <w:rPr>
          <w:rFonts w:ascii="仿宋" w:eastAsia="仿宋" w:hAnsi="仿宋"/>
          <w:color w:val="000000" w:themeColor="text1"/>
          <w:sz w:val="32"/>
          <w:szCs w:val="32"/>
        </w:rPr>
        <w:t>2</w:t>
      </w:r>
      <w:r>
        <w:rPr>
          <w:rFonts w:ascii="仿宋" w:eastAsia="仿宋" w:hAnsi="仿宋"/>
          <w:color w:val="000000" w:themeColor="text1"/>
          <w:sz w:val="32"/>
          <w:szCs w:val="32"/>
        </w:rPr>
        <w:t>号）等文件要求，</w:t>
      </w:r>
      <w:r>
        <w:rPr>
          <w:rFonts w:ascii="仿宋" w:eastAsia="仿宋" w:hAnsi="仿宋" w:hint="eastAsia"/>
          <w:color w:val="000000" w:themeColor="text1"/>
          <w:sz w:val="32"/>
          <w:szCs w:val="32"/>
        </w:rPr>
        <w:t>结合本校实际，</w:t>
      </w:r>
      <w:r>
        <w:rPr>
          <w:rFonts w:ascii="仿宋" w:eastAsia="仿宋" w:hAnsi="仿宋"/>
          <w:color w:val="000000" w:themeColor="text1"/>
          <w:sz w:val="32"/>
          <w:szCs w:val="32"/>
        </w:rPr>
        <w:t>制定本实施细则。</w:t>
      </w:r>
    </w:p>
    <w:p w14:paraId="7BC1C124"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color w:val="000000" w:themeColor="text1"/>
          <w:kern w:val="2"/>
          <w:sz w:val="32"/>
          <w:szCs w:val="32"/>
        </w:rPr>
        <w:t>第二条</w:t>
      </w:r>
      <w:r>
        <w:rPr>
          <w:rFonts w:ascii="仿宋" w:eastAsia="仿宋" w:hAnsi="仿宋" w:cs="Times New Roman" w:hint="eastAsia"/>
          <w:b/>
          <w:color w:val="000000" w:themeColor="text1"/>
          <w:kern w:val="2"/>
          <w:sz w:val="32"/>
          <w:szCs w:val="32"/>
        </w:rPr>
        <w:t xml:space="preserve"> </w:t>
      </w:r>
      <w:r>
        <w:rPr>
          <w:rFonts w:ascii="仿宋" w:eastAsia="仿宋" w:hAnsi="仿宋" w:cs="Times New Roman" w:hint="eastAsia"/>
          <w:color w:val="000000" w:themeColor="text1"/>
          <w:kern w:val="2"/>
          <w:sz w:val="32"/>
          <w:szCs w:val="32"/>
        </w:rPr>
        <w:t>国家</w:t>
      </w:r>
      <w:r>
        <w:rPr>
          <w:rFonts w:ascii="仿宋" w:eastAsia="仿宋" w:hAnsi="仿宋" w:cs="Times New Roman"/>
          <w:color w:val="000000" w:themeColor="text1"/>
          <w:kern w:val="2"/>
          <w:sz w:val="32"/>
          <w:szCs w:val="32"/>
        </w:rPr>
        <w:t>助学</w:t>
      </w:r>
      <w:proofErr w:type="gramStart"/>
      <w:r>
        <w:rPr>
          <w:rFonts w:ascii="仿宋" w:eastAsia="仿宋" w:hAnsi="仿宋" w:cs="Times New Roman"/>
          <w:color w:val="000000" w:themeColor="text1"/>
          <w:kern w:val="2"/>
          <w:sz w:val="32"/>
          <w:szCs w:val="32"/>
        </w:rPr>
        <w:t>贷款奖补</w:t>
      </w:r>
      <w:proofErr w:type="gramEnd"/>
      <w:r>
        <w:rPr>
          <w:rFonts w:ascii="仿宋" w:eastAsia="仿宋" w:hAnsi="仿宋" w:cs="Times New Roman"/>
          <w:color w:val="000000" w:themeColor="text1"/>
          <w:kern w:val="2"/>
          <w:sz w:val="32"/>
          <w:szCs w:val="32"/>
        </w:rPr>
        <w:t>资金是指中央为鼓励和支持地方普通高校积极贯彻落实国家助学贷款政策</w:t>
      </w:r>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rPr>
        <w:t>加大对高校学生的资助力度</w:t>
      </w:r>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rPr>
        <w:t>促进高等教育事业持续健康发展</w:t>
      </w:r>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rPr>
        <w:t>对国家助学贷款专款</w:t>
      </w:r>
      <w:proofErr w:type="gramStart"/>
      <w:r>
        <w:rPr>
          <w:rFonts w:ascii="仿宋" w:eastAsia="仿宋" w:hAnsi="仿宋" w:cs="Times New Roman"/>
          <w:color w:val="000000" w:themeColor="text1"/>
          <w:kern w:val="2"/>
          <w:sz w:val="32"/>
          <w:szCs w:val="32"/>
        </w:rPr>
        <w:t>实行奖补结合</w:t>
      </w:r>
      <w:proofErr w:type="gramEnd"/>
      <w:r>
        <w:rPr>
          <w:rFonts w:ascii="仿宋" w:eastAsia="仿宋" w:hAnsi="仿宋" w:cs="Times New Roman"/>
          <w:color w:val="000000" w:themeColor="text1"/>
          <w:kern w:val="2"/>
          <w:sz w:val="32"/>
          <w:szCs w:val="32"/>
        </w:rPr>
        <w:t>而设立的专项资金</w:t>
      </w:r>
      <w:r>
        <w:rPr>
          <w:rFonts w:ascii="仿宋" w:eastAsia="仿宋" w:hAnsi="仿宋" w:cs="Times New Roman" w:hint="eastAsia"/>
          <w:color w:val="000000" w:themeColor="text1"/>
          <w:kern w:val="2"/>
          <w:sz w:val="32"/>
          <w:szCs w:val="32"/>
        </w:rPr>
        <w:t>。</w:t>
      </w:r>
    </w:p>
    <w:p w14:paraId="531B794A"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color w:val="000000" w:themeColor="text1"/>
          <w:kern w:val="2"/>
          <w:sz w:val="32"/>
          <w:szCs w:val="32"/>
        </w:rPr>
        <w:t>第三条</w:t>
      </w:r>
      <w:r>
        <w:rPr>
          <w:rFonts w:ascii="仿宋" w:eastAsia="仿宋" w:hAnsi="仿宋" w:cs="Times New Roman" w:hint="eastAsia"/>
          <w:b/>
          <w:color w:val="000000" w:themeColor="text1"/>
          <w:kern w:val="2"/>
          <w:sz w:val="32"/>
          <w:szCs w:val="32"/>
        </w:rPr>
        <w:t xml:space="preserve"> </w:t>
      </w: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w:t>
      </w:r>
      <w:r>
        <w:rPr>
          <w:rFonts w:ascii="仿宋" w:eastAsia="仿宋" w:hAnsi="仿宋" w:cs="Times New Roman" w:hint="eastAsia"/>
          <w:color w:val="000000" w:themeColor="text1"/>
          <w:kern w:val="2"/>
          <w:sz w:val="32"/>
          <w:szCs w:val="32"/>
        </w:rPr>
        <w:t>坚持客观、公正、规范的分配原则，全部用于本校家庭经济困难学生资助及相关工作。</w:t>
      </w:r>
    </w:p>
    <w:p w14:paraId="6008E56C"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color w:val="000000" w:themeColor="text1"/>
          <w:kern w:val="2"/>
          <w:sz w:val="32"/>
          <w:szCs w:val="32"/>
        </w:rPr>
        <w:lastRenderedPageBreak/>
        <w:t>第四条</w:t>
      </w:r>
      <w:r>
        <w:rPr>
          <w:rFonts w:ascii="仿宋" w:eastAsia="仿宋" w:hAnsi="仿宋" w:cs="Times New Roman" w:hint="eastAsia"/>
          <w:color w:val="000000" w:themeColor="text1"/>
          <w:kern w:val="2"/>
          <w:sz w:val="32"/>
          <w:szCs w:val="32"/>
        </w:rPr>
        <w:t xml:space="preserve"> </w:t>
      </w: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资金发放对象为全日制在校学生，通过上海师范大学家庭经济困难认定，或因突发</w:t>
      </w:r>
      <w:proofErr w:type="gramStart"/>
      <w:r>
        <w:rPr>
          <w:rFonts w:ascii="仿宋" w:eastAsia="仿宋" w:hAnsi="仿宋" w:cs="Times New Roman" w:hint="eastAsia"/>
          <w:color w:val="000000" w:themeColor="text1"/>
          <w:kern w:val="2"/>
          <w:sz w:val="32"/>
          <w:szCs w:val="32"/>
        </w:rPr>
        <w:t>事件致困致贫</w:t>
      </w:r>
      <w:proofErr w:type="gramEnd"/>
      <w:r>
        <w:rPr>
          <w:rFonts w:ascii="仿宋" w:eastAsia="仿宋" w:hAnsi="仿宋" w:cs="Times New Roman" w:hint="eastAsia"/>
          <w:color w:val="000000" w:themeColor="text1"/>
          <w:kern w:val="2"/>
          <w:sz w:val="32"/>
          <w:szCs w:val="32"/>
        </w:rPr>
        <w:t>的学生。</w:t>
      </w:r>
    </w:p>
    <w:p w14:paraId="50563C65"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color w:val="000000" w:themeColor="text1"/>
          <w:kern w:val="2"/>
          <w:sz w:val="32"/>
          <w:szCs w:val="32"/>
        </w:rPr>
        <w:t>第五条</w:t>
      </w:r>
      <w:r>
        <w:rPr>
          <w:rFonts w:ascii="仿宋" w:eastAsia="仿宋" w:hAnsi="仿宋" w:cs="Times New Roman" w:hint="eastAsia"/>
          <w:b/>
          <w:color w:val="000000" w:themeColor="text1"/>
          <w:kern w:val="2"/>
          <w:sz w:val="32"/>
          <w:szCs w:val="32"/>
        </w:rPr>
        <w:t xml:space="preserve"> </w:t>
      </w: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w:t>
      </w:r>
      <w:r>
        <w:rPr>
          <w:rFonts w:ascii="仿宋" w:eastAsia="仿宋" w:hAnsi="仿宋" w:cs="Times New Roman"/>
          <w:color w:val="000000" w:themeColor="text1"/>
          <w:kern w:val="2"/>
          <w:sz w:val="32"/>
          <w:szCs w:val="32"/>
        </w:rPr>
        <w:t>的使用范围如下</w:t>
      </w:r>
      <w:r>
        <w:rPr>
          <w:rFonts w:ascii="仿宋" w:eastAsia="仿宋" w:hAnsi="仿宋" w:cs="Times New Roman" w:hint="eastAsia"/>
          <w:color w:val="000000" w:themeColor="text1"/>
          <w:kern w:val="2"/>
          <w:sz w:val="32"/>
          <w:szCs w:val="32"/>
        </w:rPr>
        <w:t>：</w:t>
      </w:r>
    </w:p>
    <w:p w14:paraId="1757D891"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（一）家庭经济困难学生补贴；</w:t>
      </w:r>
    </w:p>
    <w:p w14:paraId="201BFF68"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（二）家庭经济困难学生助学贷款补贴；</w:t>
      </w:r>
    </w:p>
    <w:p w14:paraId="6D21EC41"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（三）家庭经济困难学生学业辅导、技能培训补贴；</w:t>
      </w:r>
    </w:p>
    <w:p w14:paraId="497171A6"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（四）学生经济援助（突发性事件、自然灾害、重大疾病等）；</w:t>
      </w:r>
    </w:p>
    <w:p w14:paraId="2021C6D9"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（五）家庭经济困难学生出国（境）交流项目、科研及获奖资助；</w:t>
      </w:r>
    </w:p>
    <w:p w14:paraId="4AD628A1"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（六）家庭经济困难学生活动、学生资助育人实践项目资助；</w:t>
      </w:r>
    </w:p>
    <w:p w14:paraId="14E1925D"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（七）其他特殊情况。</w:t>
      </w:r>
    </w:p>
    <w:p w14:paraId="2CB8C683"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b/>
          <w:color w:val="000000" w:themeColor="text1"/>
          <w:kern w:val="2"/>
          <w:sz w:val="32"/>
          <w:szCs w:val="32"/>
        </w:rPr>
        <w:t>第</w:t>
      </w:r>
      <w:r>
        <w:rPr>
          <w:rFonts w:ascii="仿宋" w:eastAsia="仿宋" w:hAnsi="仿宋" w:cs="Times New Roman" w:hint="eastAsia"/>
          <w:b/>
          <w:color w:val="000000" w:themeColor="text1"/>
          <w:kern w:val="2"/>
          <w:sz w:val="32"/>
          <w:szCs w:val="32"/>
        </w:rPr>
        <w:t>六</w:t>
      </w:r>
      <w:r>
        <w:rPr>
          <w:rFonts w:ascii="仿宋" w:eastAsia="仿宋" w:hAnsi="仿宋" w:cs="Times New Roman"/>
          <w:b/>
          <w:color w:val="000000" w:themeColor="text1"/>
          <w:kern w:val="2"/>
          <w:sz w:val="32"/>
          <w:szCs w:val="32"/>
        </w:rPr>
        <w:t>条</w:t>
      </w:r>
      <w:r>
        <w:rPr>
          <w:rFonts w:ascii="仿宋" w:eastAsia="仿宋" w:hAnsi="仿宋" w:cs="Times New Roman" w:hint="eastAsia"/>
          <w:b/>
          <w:color w:val="000000" w:themeColor="text1"/>
          <w:kern w:val="2"/>
          <w:sz w:val="32"/>
          <w:szCs w:val="32"/>
        </w:rPr>
        <w:t xml:space="preserve"> </w:t>
      </w: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资金发放办法如下：</w:t>
      </w:r>
    </w:p>
    <w:p w14:paraId="47A4696E"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学</w:t>
      </w:r>
      <w:r>
        <w:rPr>
          <w:rFonts w:ascii="仿宋" w:eastAsia="仿宋" w:hAnsi="仿宋" w:cs="Times New Roman" w:hint="eastAsia"/>
          <w:color w:val="000000" w:themeColor="text1"/>
          <w:kern w:val="2"/>
          <w:sz w:val="32"/>
          <w:szCs w:val="32"/>
        </w:rPr>
        <w:t>校</w:t>
      </w:r>
      <w:r>
        <w:rPr>
          <w:rFonts w:ascii="仿宋" w:eastAsia="仿宋" w:hAnsi="仿宋" w:cs="Times New Roman"/>
          <w:color w:val="000000" w:themeColor="text1"/>
          <w:kern w:val="2"/>
          <w:sz w:val="32"/>
          <w:szCs w:val="32"/>
        </w:rPr>
        <w:t>学</w:t>
      </w:r>
      <w:r>
        <w:rPr>
          <w:rFonts w:ascii="仿宋" w:eastAsia="仿宋" w:hAnsi="仿宋" w:cs="Times New Roman" w:hint="eastAsia"/>
          <w:color w:val="000000" w:themeColor="text1"/>
          <w:kern w:val="2"/>
          <w:sz w:val="32"/>
          <w:szCs w:val="32"/>
        </w:rPr>
        <w:t>生资助管理</w:t>
      </w:r>
      <w:r>
        <w:rPr>
          <w:rFonts w:ascii="仿宋" w:eastAsia="仿宋" w:hAnsi="仿宋" w:cs="Times New Roman" w:hint="eastAsia"/>
          <w:color w:val="000000" w:themeColor="text1"/>
          <w:kern w:val="2"/>
          <w:sz w:val="32"/>
          <w:szCs w:val="32"/>
        </w:rPr>
        <w:t>部门</w:t>
      </w:r>
      <w:r>
        <w:rPr>
          <w:rFonts w:ascii="仿宋" w:eastAsia="仿宋" w:hAnsi="仿宋" w:cs="Times New Roman"/>
          <w:color w:val="000000" w:themeColor="text1"/>
          <w:kern w:val="2"/>
          <w:sz w:val="32"/>
          <w:szCs w:val="32"/>
        </w:rPr>
        <w:t>根据当年的政策规定和下拨额度，</w:t>
      </w:r>
      <w:r>
        <w:rPr>
          <w:rFonts w:ascii="仿宋" w:eastAsia="仿宋" w:hAnsi="仿宋" w:cs="Times New Roman" w:hint="eastAsia"/>
          <w:color w:val="000000" w:themeColor="text1"/>
          <w:kern w:val="2"/>
          <w:sz w:val="32"/>
          <w:szCs w:val="32"/>
        </w:rPr>
        <w:t>编制</w:t>
      </w:r>
      <w:r>
        <w:rPr>
          <w:rFonts w:ascii="仿宋" w:eastAsia="仿宋" w:hAnsi="仿宋" w:cs="Times New Roman"/>
          <w:color w:val="000000" w:themeColor="text1"/>
          <w:kern w:val="2"/>
          <w:sz w:val="32"/>
          <w:szCs w:val="32"/>
        </w:rPr>
        <w:t>具体的</w:t>
      </w:r>
      <w:r>
        <w:rPr>
          <w:rFonts w:ascii="仿宋" w:eastAsia="仿宋" w:hAnsi="仿宋" w:cs="Times New Roman" w:hint="eastAsia"/>
          <w:color w:val="000000" w:themeColor="text1"/>
          <w:kern w:val="2"/>
          <w:sz w:val="32"/>
          <w:szCs w:val="32"/>
        </w:rPr>
        <w:t>预算，发放资助时</w:t>
      </w:r>
      <w:r>
        <w:rPr>
          <w:rFonts w:ascii="仿宋" w:eastAsia="仿宋" w:hAnsi="仿宋" w:cs="Times New Roman" w:hint="eastAsia"/>
          <w:color w:val="000000" w:themeColor="text1"/>
          <w:kern w:val="2"/>
          <w:sz w:val="32"/>
          <w:szCs w:val="32"/>
        </w:rPr>
        <w:t>应</w:t>
      </w:r>
      <w:r>
        <w:rPr>
          <w:rFonts w:ascii="仿宋" w:eastAsia="仿宋" w:hAnsi="仿宋" w:cs="Times New Roman" w:hint="eastAsia"/>
          <w:color w:val="000000" w:themeColor="text1"/>
          <w:kern w:val="2"/>
          <w:sz w:val="32"/>
          <w:szCs w:val="32"/>
        </w:rPr>
        <w:t>充分考虑学生在校接受资助和奖励的综合情况，确保公正公平公开。</w:t>
      </w:r>
    </w:p>
    <w:p w14:paraId="096D72A3"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如学生因突发性特殊困难需要经济援助，可适当提高资助额度，但当年度本项资助总金额一般不超过</w:t>
      </w:r>
      <w:r>
        <w:rPr>
          <w:rFonts w:ascii="仿宋" w:eastAsia="仿宋" w:hAnsi="仿宋" w:cs="Times New Roman" w:hint="eastAsia"/>
          <w:color w:val="000000" w:themeColor="text1"/>
          <w:kern w:val="2"/>
          <w:sz w:val="32"/>
          <w:szCs w:val="32"/>
        </w:rPr>
        <w:t>1000</w:t>
      </w:r>
      <w:r>
        <w:rPr>
          <w:rFonts w:ascii="仿宋" w:eastAsia="仿宋" w:hAnsi="仿宋" w:cs="Times New Roman"/>
          <w:color w:val="000000" w:themeColor="text1"/>
          <w:kern w:val="2"/>
          <w:sz w:val="32"/>
          <w:szCs w:val="32"/>
        </w:rPr>
        <w:t>0</w:t>
      </w:r>
      <w:r>
        <w:rPr>
          <w:rFonts w:ascii="仿宋" w:eastAsia="仿宋" w:hAnsi="仿宋" w:cs="Times New Roman" w:hint="eastAsia"/>
          <w:color w:val="000000" w:themeColor="text1"/>
          <w:kern w:val="2"/>
          <w:sz w:val="32"/>
          <w:szCs w:val="32"/>
        </w:rPr>
        <w:t>元。</w:t>
      </w:r>
    </w:p>
    <w:p w14:paraId="46D38A3E"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lastRenderedPageBreak/>
        <w:t>针对家庭困难学生开展学业辅导、技能培训及出国（境）交流项目、科研及获奖资助，</w:t>
      </w:r>
      <w:r>
        <w:rPr>
          <w:rFonts w:ascii="仿宋" w:eastAsia="仿宋" w:hAnsi="仿宋" w:cs="Times New Roman" w:hint="eastAsia"/>
          <w:color w:val="000000" w:themeColor="text1"/>
          <w:kern w:val="2"/>
          <w:sz w:val="32"/>
          <w:szCs w:val="32"/>
        </w:rPr>
        <w:t>学校</w:t>
      </w:r>
      <w:r>
        <w:rPr>
          <w:rFonts w:ascii="仿宋" w:eastAsia="仿宋" w:hAnsi="仿宋" w:cs="Times New Roman"/>
          <w:color w:val="000000" w:themeColor="text1"/>
          <w:kern w:val="2"/>
          <w:sz w:val="32"/>
          <w:szCs w:val="32"/>
        </w:rPr>
        <w:t>学</w:t>
      </w:r>
      <w:r>
        <w:rPr>
          <w:rFonts w:ascii="仿宋" w:eastAsia="仿宋" w:hAnsi="仿宋" w:cs="Times New Roman" w:hint="eastAsia"/>
          <w:color w:val="000000" w:themeColor="text1"/>
          <w:kern w:val="2"/>
          <w:sz w:val="32"/>
          <w:szCs w:val="32"/>
        </w:rPr>
        <w:t>生资助管理</w:t>
      </w:r>
      <w:r>
        <w:rPr>
          <w:rFonts w:ascii="仿宋" w:eastAsia="仿宋" w:hAnsi="仿宋" w:cs="Times New Roman" w:hint="eastAsia"/>
          <w:color w:val="000000" w:themeColor="text1"/>
          <w:kern w:val="2"/>
          <w:sz w:val="32"/>
          <w:szCs w:val="32"/>
        </w:rPr>
        <w:t>部门</w:t>
      </w:r>
      <w:r>
        <w:rPr>
          <w:rFonts w:ascii="仿宋" w:eastAsia="仿宋" w:hAnsi="仿宋" w:cs="Times New Roman" w:hint="eastAsia"/>
          <w:color w:val="000000" w:themeColor="text1"/>
          <w:kern w:val="2"/>
          <w:sz w:val="32"/>
          <w:szCs w:val="32"/>
        </w:rPr>
        <w:t>根据当年具体项目情况制定实施方案。</w:t>
      </w:r>
    </w:p>
    <w:p w14:paraId="3C6B3AC0"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color w:val="000000" w:themeColor="text1"/>
          <w:kern w:val="2"/>
          <w:sz w:val="32"/>
          <w:szCs w:val="32"/>
        </w:rPr>
        <w:t>第七条</w:t>
      </w:r>
      <w:r>
        <w:rPr>
          <w:rFonts w:ascii="仿宋" w:eastAsia="仿宋" w:hAnsi="仿宋" w:cs="Times New Roman" w:hint="eastAsia"/>
          <w:b/>
          <w:color w:val="000000" w:themeColor="text1"/>
          <w:kern w:val="2"/>
          <w:sz w:val="32"/>
          <w:szCs w:val="32"/>
        </w:rPr>
        <w:t xml:space="preserve"> </w:t>
      </w: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资金申请流程如下：</w:t>
      </w:r>
    </w:p>
    <w:p w14:paraId="78B9A380"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w:t>
      </w:r>
      <w:r>
        <w:rPr>
          <w:rFonts w:ascii="仿宋" w:eastAsia="仿宋" w:hAnsi="仿宋" w:cs="Times New Roman"/>
          <w:color w:val="000000" w:themeColor="text1"/>
          <w:kern w:val="2"/>
          <w:sz w:val="32"/>
          <w:szCs w:val="32"/>
        </w:rPr>
        <w:t>由学生本人提出申请，</w:t>
      </w:r>
      <w:r>
        <w:rPr>
          <w:rFonts w:ascii="仿宋" w:eastAsia="仿宋" w:hAnsi="仿宋" w:cs="Times New Roman" w:hint="eastAsia"/>
          <w:color w:val="000000" w:themeColor="text1"/>
          <w:kern w:val="2"/>
          <w:sz w:val="32"/>
          <w:szCs w:val="32"/>
        </w:rPr>
        <w:t>由</w:t>
      </w:r>
      <w:r>
        <w:rPr>
          <w:rFonts w:ascii="仿宋" w:eastAsia="仿宋" w:hAnsi="仿宋" w:cs="Times New Roman"/>
          <w:color w:val="000000" w:themeColor="text1"/>
          <w:kern w:val="2"/>
          <w:sz w:val="32"/>
          <w:szCs w:val="32"/>
        </w:rPr>
        <w:t>所在学院</w:t>
      </w:r>
      <w:r>
        <w:rPr>
          <w:rFonts w:ascii="仿宋" w:eastAsia="仿宋" w:hAnsi="仿宋" w:cs="Times New Roman" w:hint="eastAsia"/>
          <w:color w:val="000000" w:themeColor="text1"/>
          <w:kern w:val="2"/>
          <w:sz w:val="32"/>
          <w:szCs w:val="32"/>
        </w:rPr>
        <w:t>进行</w:t>
      </w:r>
      <w:r>
        <w:rPr>
          <w:rFonts w:ascii="仿宋" w:eastAsia="仿宋" w:hAnsi="仿宋" w:cs="Times New Roman" w:hint="eastAsia"/>
          <w:color w:val="000000" w:themeColor="text1"/>
          <w:kern w:val="2"/>
          <w:sz w:val="32"/>
          <w:szCs w:val="32"/>
        </w:rPr>
        <w:t>初审</w:t>
      </w:r>
      <w:r>
        <w:rPr>
          <w:rFonts w:ascii="仿宋" w:eastAsia="仿宋" w:hAnsi="仿宋" w:cs="Times New Roman"/>
          <w:color w:val="000000" w:themeColor="text1"/>
          <w:kern w:val="2"/>
          <w:sz w:val="32"/>
          <w:szCs w:val="32"/>
        </w:rPr>
        <w:t>，报</w:t>
      </w:r>
      <w:r>
        <w:rPr>
          <w:rFonts w:ascii="仿宋" w:eastAsia="仿宋" w:hAnsi="仿宋" w:cs="Times New Roman" w:hint="eastAsia"/>
          <w:color w:val="000000" w:themeColor="text1"/>
          <w:kern w:val="2"/>
          <w:sz w:val="32"/>
          <w:szCs w:val="32"/>
        </w:rPr>
        <w:t>学校</w:t>
      </w:r>
      <w:r>
        <w:rPr>
          <w:rFonts w:ascii="仿宋" w:eastAsia="仿宋" w:hAnsi="仿宋" w:cs="Times New Roman"/>
          <w:color w:val="000000" w:themeColor="text1"/>
          <w:kern w:val="2"/>
          <w:sz w:val="32"/>
          <w:szCs w:val="32"/>
        </w:rPr>
        <w:t>学生</w:t>
      </w:r>
      <w:r>
        <w:rPr>
          <w:rFonts w:ascii="仿宋" w:eastAsia="仿宋" w:hAnsi="仿宋" w:cs="Times New Roman" w:hint="eastAsia"/>
          <w:color w:val="000000" w:themeColor="text1"/>
          <w:kern w:val="2"/>
          <w:sz w:val="32"/>
          <w:szCs w:val="32"/>
        </w:rPr>
        <w:t>资助管理</w:t>
      </w:r>
      <w:r>
        <w:rPr>
          <w:rFonts w:ascii="仿宋" w:eastAsia="仿宋" w:hAnsi="仿宋" w:cs="Times New Roman" w:hint="eastAsia"/>
          <w:color w:val="000000" w:themeColor="text1"/>
          <w:kern w:val="2"/>
          <w:sz w:val="32"/>
          <w:szCs w:val="32"/>
        </w:rPr>
        <w:t>部门</w:t>
      </w:r>
      <w:r>
        <w:rPr>
          <w:rFonts w:ascii="仿宋" w:eastAsia="仿宋" w:hAnsi="仿宋" w:cs="Times New Roman"/>
          <w:color w:val="000000" w:themeColor="text1"/>
          <w:kern w:val="2"/>
          <w:sz w:val="32"/>
          <w:szCs w:val="32"/>
        </w:rPr>
        <w:t>审批</w:t>
      </w:r>
      <w:r>
        <w:rPr>
          <w:rFonts w:ascii="仿宋" w:eastAsia="仿宋" w:hAnsi="仿宋" w:cs="Times New Roman" w:hint="eastAsia"/>
          <w:color w:val="000000" w:themeColor="text1"/>
          <w:kern w:val="2"/>
          <w:sz w:val="32"/>
          <w:szCs w:val="32"/>
        </w:rPr>
        <w:t>后</w:t>
      </w:r>
      <w:r>
        <w:rPr>
          <w:rFonts w:ascii="仿宋" w:eastAsia="仿宋" w:hAnsi="仿宋" w:cs="Times New Roman"/>
          <w:color w:val="000000" w:themeColor="text1"/>
          <w:kern w:val="2"/>
          <w:sz w:val="32"/>
          <w:szCs w:val="32"/>
        </w:rPr>
        <w:t>发放。</w:t>
      </w:r>
      <w:r>
        <w:rPr>
          <w:rFonts w:ascii="仿宋" w:eastAsia="仿宋" w:hAnsi="仿宋" w:cs="Times New Roman" w:hint="eastAsia"/>
          <w:color w:val="000000" w:themeColor="text1"/>
          <w:kern w:val="2"/>
          <w:sz w:val="32"/>
          <w:szCs w:val="32"/>
        </w:rPr>
        <w:t>项目活动根据学生具体情况给予补贴。</w:t>
      </w:r>
    </w:p>
    <w:p w14:paraId="04C257D8"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color w:val="000000" w:themeColor="text1"/>
          <w:kern w:val="2"/>
          <w:sz w:val="32"/>
          <w:szCs w:val="32"/>
        </w:rPr>
        <w:t>第八条</w:t>
      </w:r>
      <w:r>
        <w:rPr>
          <w:rFonts w:ascii="仿宋" w:eastAsia="仿宋" w:hAnsi="仿宋" w:cs="Times New Roman" w:hint="eastAsia"/>
          <w:b/>
          <w:color w:val="000000" w:themeColor="text1"/>
          <w:kern w:val="2"/>
          <w:sz w:val="32"/>
          <w:szCs w:val="32"/>
        </w:rPr>
        <w:t xml:space="preserve"> </w:t>
      </w: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资金使用监督管理如下：</w:t>
      </w:r>
    </w:p>
    <w:p w14:paraId="2EB0B424" w14:textId="77777777" w:rsidR="00521993" w:rsidRDefault="00654F50">
      <w:pPr>
        <w:pStyle w:val="a6"/>
        <w:spacing w:before="0" w:beforeAutospacing="0" w:after="0" w:afterAutospacing="0" w:line="360" w:lineRule="auto"/>
        <w:ind w:firstLineChars="200" w:firstLine="640"/>
        <w:rPr>
          <w:rFonts w:ascii="仿宋" w:eastAsia="仿宋" w:hAnsi="仿宋" w:cs="Times New Roman"/>
          <w:color w:val="000000" w:themeColor="text1"/>
          <w:kern w:val="2"/>
          <w:sz w:val="32"/>
          <w:szCs w:val="32"/>
        </w:rPr>
      </w:pPr>
      <w:r>
        <w:rPr>
          <w:rFonts w:ascii="仿宋" w:eastAsia="仿宋" w:hAnsi="仿宋" w:cs="Times New Roman" w:hint="eastAsia"/>
          <w:color w:val="000000" w:themeColor="text1"/>
          <w:kern w:val="2"/>
          <w:sz w:val="32"/>
          <w:szCs w:val="32"/>
        </w:rPr>
        <w:t>国家助学</w:t>
      </w:r>
      <w:proofErr w:type="gramStart"/>
      <w:r>
        <w:rPr>
          <w:rFonts w:ascii="仿宋" w:eastAsia="仿宋" w:hAnsi="仿宋" w:cs="Times New Roman" w:hint="eastAsia"/>
          <w:color w:val="000000" w:themeColor="text1"/>
          <w:kern w:val="2"/>
          <w:sz w:val="32"/>
          <w:szCs w:val="32"/>
        </w:rPr>
        <w:t>贷款奖补</w:t>
      </w:r>
      <w:proofErr w:type="gramEnd"/>
      <w:r>
        <w:rPr>
          <w:rFonts w:ascii="仿宋" w:eastAsia="仿宋" w:hAnsi="仿宋" w:cs="Times New Roman" w:hint="eastAsia"/>
          <w:color w:val="000000" w:themeColor="text1"/>
          <w:kern w:val="2"/>
          <w:sz w:val="32"/>
          <w:szCs w:val="32"/>
        </w:rPr>
        <w:t>资金</w:t>
      </w:r>
      <w:r>
        <w:rPr>
          <w:rFonts w:ascii="仿宋" w:eastAsia="仿宋" w:hAnsi="仿宋" w:cs="Times New Roman" w:hint="eastAsia"/>
          <w:color w:val="000000" w:themeColor="text1"/>
          <w:kern w:val="2"/>
          <w:sz w:val="32"/>
          <w:szCs w:val="32"/>
        </w:rPr>
        <w:t>使用前应当有</w:t>
      </w:r>
      <w:r>
        <w:rPr>
          <w:rFonts w:ascii="仿宋" w:eastAsia="仿宋" w:hAnsi="仿宋" w:cs="Times New Roman" w:hint="eastAsia"/>
          <w:color w:val="000000" w:themeColor="text1"/>
          <w:kern w:val="2"/>
          <w:sz w:val="32"/>
          <w:szCs w:val="32"/>
        </w:rPr>
        <w:t>经费预算</w:t>
      </w:r>
      <w:r>
        <w:rPr>
          <w:rFonts w:ascii="仿宋" w:eastAsia="仿宋" w:hAnsi="仿宋" w:cs="Times New Roman" w:hint="eastAsia"/>
          <w:color w:val="000000" w:themeColor="text1"/>
          <w:kern w:val="2"/>
          <w:sz w:val="32"/>
          <w:szCs w:val="32"/>
        </w:rPr>
        <w:t>，</w:t>
      </w:r>
      <w:r>
        <w:rPr>
          <w:rFonts w:ascii="仿宋" w:eastAsia="仿宋" w:hAnsi="仿宋" w:cs="Times New Roman" w:hint="eastAsia"/>
          <w:color w:val="000000" w:themeColor="text1"/>
          <w:kern w:val="2"/>
          <w:sz w:val="32"/>
          <w:szCs w:val="32"/>
        </w:rPr>
        <w:t>在</w:t>
      </w:r>
      <w:r>
        <w:rPr>
          <w:rFonts w:ascii="仿宋" w:eastAsia="仿宋" w:hAnsi="仿宋" w:cs="Times New Roman" w:hint="eastAsia"/>
          <w:color w:val="000000" w:themeColor="text1"/>
          <w:kern w:val="2"/>
          <w:sz w:val="32"/>
          <w:szCs w:val="32"/>
        </w:rPr>
        <w:t>使用过程中做好发放管理，与校财务处做好核对发放工作，接受</w:t>
      </w:r>
      <w:r>
        <w:rPr>
          <w:rFonts w:ascii="仿宋" w:eastAsia="仿宋" w:hAnsi="仿宋" w:cs="Times New Roman" w:hint="eastAsia"/>
          <w:color w:val="000000" w:themeColor="text1"/>
          <w:kern w:val="2"/>
          <w:sz w:val="32"/>
          <w:szCs w:val="32"/>
        </w:rPr>
        <w:t>学校</w:t>
      </w:r>
      <w:r>
        <w:rPr>
          <w:rFonts w:ascii="仿宋" w:eastAsia="仿宋" w:hAnsi="仿宋" w:cs="Times New Roman"/>
          <w:color w:val="000000" w:themeColor="text1"/>
          <w:kern w:val="2"/>
          <w:sz w:val="32"/>
          <w:szCs w:val="32"/>
        </w:rPr>
        <w:t>学生资助工作领导小组</w:t>
      </w:r>
      <w:r>
        <w:rPr>
          <w:rFonts w:ascii="仿宋" w:eastAsia="仿宋" w:hAnsi="仿宋" w:cs="Times New Roman" w:hint="eastAsia"/>
          <w:color w:val="000000" w:themeColor="text1"/>
          <w:kern w:val="2"/>
          <w:sz w:val="32"/>
          <w:szCs w:val="32"/>
        </w:rPr>
        <w:t>的监督和管理。</w:t>
      </w:r>
    </w:p>
    <w:p w14:paraId="4BFB852C" w14:textId="77777777" w:rsidR="00521993" w:rsidRDefault="00654F50">
      <w:pPr>
        <w:pStyle w:val="a6"/>
        <w:spacing w:before="0" w:beforeAutospacing="0" w:after="0" w:afterAutospacing="0" w:line="360" w:lineRule="auto"/>
        <w:ind w:firstLineChars="200" w:firstLine="643"/>
        <w:rPr>
          <w:rFonts w:ascii="仿宋" w:eastAsia="仿宋" w:hAnsi="仿宋" w:cs="Tahoma"/>
          <w:color w:val="000000" w:themeColor="text1"/>
          <w:sz w:val="32"/>
          <w:szCs w:val="32"/>
        </w:rPr>
      </w:pPr>
      <w:r>
        <w:rPr>
          <w:rFonts w:ascii="仿宋" w:eastAsia="仿宋" w:hAnsi="仿宋" w:cs="Times New Roman" w:hint="eastAsia"/>
          <w:b/>
          <w:color w:val="000000" w:themeColor="text1"/>
          <w:kern w:val="2"/>
          <w:sz w:val="32"/>
          <w:szCs w:val="32"/>
        </w:rPr>
        <w:t>第九条</w:t>
      </w:r>
      <w:r>
        <w:rPr>
          <w:rFonts w:ascii="仿宋" w:eastAsia="仿宋" w:hAnsi="仿宋" w:cs="Times New Roman" w:hint="eastAsia"/>
          <w:b/>
          <w:color w:val="000000" w:themeColor="text1"/>
          <w:kern w:val="2"/>
          <w:sz w:val="32"/>
          <w:szCs w:val="32"/>
        </w:rPr>
        <w:t xml:space="preserve"> </w:t>
      </w:r>
      <w:r>
        <w:rPr>
          <w:rFonts w:ascii="仿宋" w:eastAsia="仿宋" w:hAnsi="仿宋" w:cs="Tahoma" w:hint="eastAsia"/>
          <w:color w:val="000000" w:themeColor="text1"/>
          <w:sz w:val="32"/>
          <w:szCs w:val="32"/>
        </w:rPr>
        <w:t>本细则</w:t>
      </w:r>
      <w:r>
        <w:rPr>
          <w:rFonts w:ascii="仿宋" w:eastAsia="仿宋" w:hAnsi="仿宋" w:cs="Tahoma" w:hint="eastAsia"/>
          <w:color w:val="000000" w:themeColor="text1"/>
          <w:sz w:val="32"/>
          <w:szCs w:val="32"/>
        </w:rPr>
        <w:t>由</w:t>
      </w:r>
      <w:r>
        <w:rPr>
          <w:rFonts w:ascii="仿宋" w:eastAsia="仿宋" w:hAnsi="仿宋" w:cs="Tahoma" w:hint="eastAsia"/>
          <w:color w:val="000000" w:themeColor="text1"/>
          <w:sz w:val="32"/>
          <w:szCs w:val="32"/>
        </w:rPr>
        <w:t>学生工作部（处）</w:t>
      </w:r>
      <w:r>
        <w:rPr>
          <w:rFonts w:ascii="仿宋" w:eastAsia="仿宋" w:hAnsi="仿宋" w:cs="Tahoma" w:hint="eastAsia"/>
          <w:color w:val="000000" w:themeColor="text1"/>
          <w:sz w:val="32"/>
          <w:szCs w:val="32"/>
        </w:rPr>
        <w:t>、研究生工作部按职责</w:t>
      </w:r>
      <w:r>
        <w:rPr>
          <w:rFonts w:ascii="仿宋" w:eastAsia="仿宋" w:hAnsi="仿宋" w:cs="Tahoma" w:hint="eastAsia"/>
          <w:color w:val="000000" w:themeColor="text1"/>
          <w:sz w:val="32"/>
          <w:szCs w:val="32"/>
        </w:rPr>
        <w:t>负责解释</w:t>
      </w:r>
      <w:r>
        <w:rPr>
          <w:rFonts w:ascii="仿宋" w:eastAsia="仿宋" w:hAnsi="仿宋" w:cs="Tahoma" w:hint="eastAsia"/>
          <w:color w:val="000000" w:themeColor="text1"/>
          <w:sz w:val="32"/>
          <w:szCs w:val="32"/>
        </w:rPr>
        <w:t>。</w:t>
      </w:r>
    </w:p>
    <w:p w14:paraId="0B30B664" w14:textId="77777777" w:rsidR="00521993" w:rsidRDefault="00654F50">
      <w:pPr>
        <w:pStyle w:val="a6"/>
        <w:spacing w:before="0" w:beforeAutospacing="0" w:after="0" w:afterAutospacing="0" w:line="360" w:lineRule="auto"/>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color w:val="000000" w:themeColor="text1"/>
          <w:kern w:val="2"/>
          <w:sz w:val="32"/>
          <w:szCs w:val="32"/>
        </w:rPr>
        <w:t>第十条</w:t>
      </w:r>
      <w:r>
        <w:rPr>
          <w:rFonts w:ascii="仿宋" w:eastAsia="仿宋" w:hAnsi="仿宋" w:cs="Times New Roman" w:hint="eastAsia"/>
          <w:color w:val="000000" w:themeColor="text1"/>
          <w:kern w:val="2"/>
          <w:sz w:val="32"/>
          <w:szCs w:val="32"/>
        </w:rPr>
        <w:t xml:space="preserve"> </w:t>
      </w:r>
      <w:r>
        <w:rPr>
          <w:rFonts w:ascii="仿宋" w:eastAsia="仿宋" w:hAnsi="仿宋" w:cs="Times New Roman" w:hint="eastAsia"/>
          <w:color w:val="000000" w:themeColor="text1"/>
          <w:kern w:val="2"/>
          <w:sz w:val="32"/>
          <w:szCs w:val="32"/>
        </w:rPr>
        <w:t>本细则自公布之日起施行，原《上海师范大学国家助学贷款奖补专项资金使用管理办法》（</w:t>
      </w:r>
      <w:proofErr w:type="gramStart"/>
      <w:r>
        <w:rPr>
          <w:rFonts w:ascii="仿宋" w:eastAsia="仿宋" w:hAnsi="仿宋" w:cs="Times New Roman" w:hint="eastAsia"/>
          <w:color w:val="000000" w:themeColor="text1"/>
          <w:kern w:val="2"/>
          <w:sz w:val="32"/>
          <w:szCs w:val="32"/>
        </w:rPr>
        <w:t>沪师学工发</w:t>
      </w:r>
      <w:proofErr w:type="gramEnd"/>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rPr>
        <w:t>20</w:t>
      </w:r>
      <w:r>
        <w:rPr>
          <w:rFonts w:ascii="仿宋" w:eastAsia="仿宋" w:hAnsi="仿宋" w:cs="Times New Roman" w:hint="eastAsia"/>
          <w:color w:val="000000" w:themeColor="text1"/>
          <w:kern w:val="2"/>
          <w:sz w:val="32"/>
          <w:szCs w:val="32"/>
        </w:rPr>
        <w:t>18</w:t>
      </w:r>
      <w:r>
        <w:rPr>
          <w:rFonts w:ascii="仿宋" w:eastAsia="仿宋" w:hAnsi="仿宋" w:cs="Times New Roman"/>
          <w:color w:val="000000" w:themeColor="text1"/>
          <w:kern w:val="2"/>
          <w:sz w:val="32"/>
          <w:szCs w:val="32"/>
        </w:rPr>
        <w:t>〕</w:t>
      </w:r>
      <w:r>
        <w:rPr>
          <w:rFonts w:ascii="仿宋" w:eastAsia="仿宋" w:hAnsi="仿宋" w:cs="Times New Roman" w:hint="eastAsia"/>
          <w:color w:val="000000" w:themeColor="text1"/>
          <w:kern w:val="2"/>
          <w:sz w:val="32"/>
          <w:szCs w:val="32"/>
        </w:rPr>
        <w:t>3</w:t>
      </w:r>
      <w:r>
        <w:rPr>
          <w:rFonts w:ascii="仿宋" w:eastAsia="仿宋" w:hAnsi="仿宋" w:cs="Times New Roman"/>
          <w:color w:val="000000" w:themeColor="text1"/>
          <w:kern w:val="2"/>
          <w:sz w:val="32"/>
          <w:szCs w:val="32"/>
        </w:rPr>
        <w:t>号</w:t>
      </w:r>
      <w:r>
        <w:rPr>
          <w:rFonts w:ascii="仿宋" w:eastAsia="仿宋" w:hAnsi="仿宋" w:cs="Times New Roman" w:hint="eastAsia"/>
          <w:color w:val="000000" w:themeColor="text1"/>
          <w:kern w:val="2"/>
          <w:sz w:val="32"/>
          <w:szCs w:val="32"/>
        </w:rPr>
        <w:t>）同时废止。</w:t>
      </w:r>
    </w:p>
    <w:p w14:paraId="66D1BFCA" w14:textId="77777777" w:rsidR="00521993" w:rsidRDefault="00521993">
      <w:pPr>
        <w:pStyle w:val="a6"/>
        <w:spacing w:before="0" w:beforeAutospacing="0" w:after="0" w:afterAutospacing="0" w:line="360" w:lineRule="auto"/>
        <w:ind w:firstLineChars="200" w:firstLine="640"/>
        <w:rPr>
          <w:rFonts w:ascii="仿宋" w:eastAsia="仿宋" w:hAnsi="仿宋" w:cs="Times New Roman"/>
          <w:kern w:val="2"/>
          <w:sz w:val="32"/>
          <w:szCs w:val="32"/>
        </w:rPr>
      </w:pPr>
    </w:p>
    <w:p w14:paraId="17B7A1B2" w14:textId="77777777" w:rsidR="00521993" w:rsidRDefault="00521993">
      <w:pPr>
        <w:pStyle w:val="a6"/>
        <w:spacing w:before="0" w:beforeAutospacing="0" w:after="0" w:afterAutospacing="0" w:line="360" w:lineRule="auto"/>
        <w:rPr>
          <w:rFonts w:ascii="仿宋" w:eastAsia="仿宋" w:hAnsi="仿宋" w:cs="Times New Roman"/>
          <w:kern w:val="2"/>
          <w:sz w:val="32"/>
          <w:szCs w:val="32"/>
        </w:rPr>
      </w:pPr>
    </w:p>
    <w:p w14:paraId="261371E9" w14:textId="77777777" w:rsidR="00E05091" w:rsidRDefault="00E05091" w:rsidP="00E05091">
      <w:pPr>
        <w:spacing w:line="360" w:lineRule="auto"/>
        <w:jc w:val="righ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上海师范大学</w:t>
      </w:r>
    </w:p>
    <w:p w14:paraId="14ADE3F4" w14:textId="0E2016CD" w:rsidR="00521993" w:rsidRPr="00E05091" w:rsidRDefault="00E05091" w:rsidP="00E05091">
      <w:pPr>
        <w:spacing w:line="360" w:lineRule="auto"/>
        <w:jc w:val="righ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2020年10月11日</w:t>
      </w:r>
    </w:p>
    <w:sectPr w:rsidR="00521993" w:rsidRPr="00E0509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521FD" w14:textId="77777777" w:rsidR="00654F50" w:rsidRDefault="00654F50">
      <w:r>
        <w:separator/>
      </w:r>
    </w:p>
  </w:endnote>
  <w:endnote w:type="continuationSeparator" w:id="0">
    <w:p w14:paraId="314D62BF" w14:textId="77777777" w:rsidR="00654F50" w:rsidRDefault="0065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61D9" w14:textId="77777777" w:rsidR="00521993" w:rsidRDefault="00654F50">
    <w:pPr>
      <w:pStyle w:val="a4"/>
    </w:pPr>
    <w:r>
      <w:rPr>
        <w:noProof/>
      </w:rPr>
      <mc:AlternateContent>
        <mc:Choice Requires="wps">
          <w:drawing>
            <wp:anchor distT="0" distB="0" distL="114300" distR="114300" simplePos="0" relativeHeight="251658240" behindDoc="0" locked="0" layoutInCell="1" allowOverlap="1" wp14:anchorId="50BE8532" wp14:editId="3808A21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3FE8EF" w14:textId="77777777" w:rsidR="00521993" w:rsidRDefault="00654F50">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3</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BE8532"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E3FE8EF" w14:textId="77777777" w:rsidR="00521993" w:rsidRDefault="00654F50">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3</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0082" w14:textId="77777777" w:rsidR="00654F50" w:rsidRDefault="00654F50">
      <w:r>
        <w:separator/>
      </w:r>
    </w:p>
  </w:footnote>
  <w:footnote w:type="continuationSeparator" w:id="0">
    <w:p w14:paraId="3D7FBF92" w14:textId="77777777" w:rsidR="00654F50" w:rsidRDefault="0065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C580" w14:textId="77777777" w:rsidR="00521993" w:rsidRDefault="005219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993"/>
    <w:rsid w:val="00521993"/>
    <w:rsid w:val="00654F50"/>
    <w:rsid w:val="00C25FC2"/>
    <w:rsid w:val="00E05091"/>
    <w:rsid w:val="1AFC449A"/>
    <w:rsid w:val="30C33D4C"/>
    <w:rsid w:val="518A7B52"/>
    <w:rsid w:val="51F946F6"/>
    <w:rsid w:val="5C884DED"/>
    <w:rsid w:val="69D8759B"/>
    <w:rsid w:val="70B41FE4"/>
    <w:rsid w:val="7558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1B8A"/>
  <w15:docId w15:val="{C402868E-D905-43E8-A3F6-62908C95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uiPriority w:val="99"/>
    <w:unhideWhenUsed/>
    <w:qFormat/>
    <w:pPr>
      <w:tabs>
        <w:tab w:val="center" w:pos="4153"/>
        <w:tab w:val="right" w:pos="8306"/>
      </w:tabs>
      <w:snapToGrid w:val="0"/>
      <w:jc w:val="left"/>
    </w:pPr>
    <w:rPr>
      <w:kern w:val="0"/>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阿 不都</cp:lastModifiedBy>
  <cp:revision>2</cp:revision>
  <dcterms:created xsi:type="dcterms:W3CDTF">2014-10-29T12:08:00Z</dcterms:created>
  <dcterms:modified xsi:type="dcterms:W3CDTF">2020-12-21T07:56:00Z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