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4125" w14:textId="77777777" w:rsidR="00362A71" w:rsidRDefault="00880119">
      <w:pPr>
        <w:pStyle w:val="1"/>
        <w:ind w:left="0" w:firstLine="0"/>
        <w:jc w:val="both"/>
        <w:rPr>
          <w:rFonts w:ascii="仿宋" w:eastAsia="仿宋" w:hAnsi="仿宋" w:cs="仿宋"/>
          <w:spacing w:val="3"/>
          <w:sz w:val="32"/>
          <w:szCs w:val="32"/>
          <w:lang w:val="en-US"/>
        </w:rPr>
      </w:pPr>
      <w:r>
        <w:rPr>
          <w:rFonts w:ascii="仿宋" w:eastAsia="仿宋" w:hAnsi="仿宋" w:cs="仿宋" w:hint="eastAsia"/>
          <w:spacing w:val="3"/>
          <w:sz w:val="32"/>
          <w:szCs w:val="32"/>
          <w:lang w:val="en-US"/>
        </w:rPr>
        <w:t>附</w:t>
      </w:r>
      <w:r>
        <w:rPr>
          <w:rFonts w:ascii="仿宋" w:eastAsia="仿宋" w:hAnsi="仿宋" w:cs="仿宋" w:hint="eastAsia"/>
          <w:spacing w:val="3"/>
          <w:sz w:val="32"/>
          <w:szCs w:val="32"/>
          <w:lang w:val="en-US"/>
        </w:rPr>
        <w:t>7</w:t>
      </w:r>
      <w:r>
        <w:rPr>
          <w:rFonts w:ascii="仿宋" w:eastAsia="仿宋" w:hAnsi="仿宋" w:cs="仿宋" w:hint="eastAsia"/>
          <w:spacing w:val="3"/>
          <w:sz w:val="32"/>
          <w:szCs w:val="32"/>
          <w:lang w:val="en-US"/>
        </w:rPr>
        <w:t>：</w:t>
      </w:r>
    </w:p>
    <w:p w14:paraId="2ACFF89E" w14:textId="77777777" w:rsidR="00362A71" w:rsidRDefault="00362A71">
      <w:pPr>
        <w:pStyle w:val="1"/>
        <w:ind w:left="0" w:firstLine="0"/>
        <w:jc w:val="center"/>
        <w:rPr>
          <w:rFonts w:ascii="方正小标宋简体" w:eastAsia="方正小标宋简体" w:hAnsi="Times New Roman" w:cs="Times New Roman"/>
          <w:color w:val="000000" w:themeColor="text1"/>
          <w:kern w:val="2"/>
          <w:sz w:val="40"/>
          <w:lang w:val="en-US" w:bidi="ar-SA"/>
        </w:rPr>
      </w:pPr>
    </w:p>
    <w:p w14:paraId="07818684" w14:textId="77777777" w:rsidR="00362A71" w:rsidRDefault="00880119">
      <w:pPr>
        <w:pStyle w:val="1"/>
        <w:ind w:left="0" w:firstLine="0"/>
        <w:jc w:val="center"/>
        <w:rPr>
          <w:rFonts w:ascii="方正小标宋简体" w:eastAsia="方正小标宋简体" w:hAnsi="Times New Roman" w:cs="Times New Roman"/>
          <w:color w:val="000000" w:themeColor="text1"/>
          <w:kern w:val="2"/>
          <w:sz w:val="40"/>
          <w:lang w:val="en-US" w:bidi="ar-SA"/>
        </w:rPr>
      </w:pPr>
      <w:r>
        <w:rPr>
          <w:rFonts w:ascii="方正小标宋简体" w:eastAsia="方正小标宋简体" w:hAnsi="Times New Roman" w:cs="Times New Roman"/>
          <w:color w:val="000000" w:themeColor="text1"/>
          <w:kern w:val="2"/>
          <w:sz w:val="40"/>
          <w:lang w:val="en-US" w:bidi="ar-SA"/>
        </w:rPr>
        <w:t>上海师范大学研究生国家助学金实施</w:t>
      </w:r>
      <w:r>
        <w:rPr>
          <w:rFonts w:ascii="方正小标宋简体" w:eastAsia="方正小标宋简体" w:hAnsi="Times New Roman" w:cs="Times New Roman" w:hint="eastAsia"/>
          <w:color w:val="000000" w:themeColor="text1"/>
          <w:kern w:val="2"/>
          <w:sz w:val="40"/>
          <w:lang w:val="en-US" w:bidi="ar-SA"/>
        </w:rPr>
        <w:t>细则</w:t>
      </w:r>
    </w:p>
    <w:p w14:paraId="0F122383" w14:textId="77777777" w:rsidR="00362A71" w:rsidRDefault="00880119">
      <w:pPr>
        <w:pStyle w:val="a5"/>
        <w:spacing w:before="1"/>
        <w:ind w:left="0"/>
        <w:jc w:val="center"/>
        <w:rPr>
          <w:spacing w:val="1"/>
        </w:rPr>
      </w:pPr>
      <w:r>
        <w:rPr>
          <w:rFonts w:hint="eastAsia"/>
          <w:spacing w:val="1"/>
        </w:rPr>
        <w:t>（</w:t>
      </w:r>
      <w:r>
        <w:rPr>
          <w:rFonts w:hint="eastAsia"/>
          <w:spacing w:val="1"/>
        </w:rPr>
        <w:t>2</w:t>
      </w:r>
      <w:r>
        <w:rPr>
          <w:spacing w:val="1"/>
        </w:rPr>
        <w:t>020</w:t>
      </w:r>
      <w:r>
        <w:rPr>
          <w:spacing w:val="1"/>
        </w:rPr>
        <w:t>年修订稿</w:t>
      </w:r>
      <w:r>
        <w:rPr>
          <w:rFonts w:hint="eastAsia"/>
          <w:spacing w:val="1"/>
        </w:rPr>
        <w:t>）</w:t>
      </w:r>
    </w:p>
    <w:p w14:paraId="45E91CD9" w14:textId="77777777" w:rsidR="00362A71" w:rsidRDefault="00362A71">
      <w:pPr>
        <w:pStyle w:val="a5"/>
        <w:ind w:left="0" w:right="319" w:firstLine="643"/>
        <w:jc w:val="both"/>
        <w:rPr>
          <w:b/>
          <w:spacing w:val="1"/>
        </w:rPr>
      </w:pPr>
    </w:p>
    <w:p w14:paraId="1B049CE2" w14:textId="77777777" w:rsidR="00362A71" w:rsidRDefault="00880119">
      <w:pPr>
        <w:pStyle w:val="a5"/>
        <w:spacing w:line="360" w:lineRule="auto"/>
        <w:ind w:left="0" w:right="319" w:firstLine="643"/>
        <w:jc w:val="both"/>
      </w:pPr>
      <w:r>
        <w:rPr>
          <w:b/>
          <w:spacing w:val="1"/>
        </w:rPr>
        <w:t>第一条</w:t>
      </w:r>
      <w:r>
        <w:rPr>
          <w:rFonts w:hint="eastAsia"/>
          <w:b/>
          <w:spacing w:val="1"/>
        </w:rPr>
        <w:t xml:space="preserve"> </w:t>
      </w:r>
      <w:r>
        <w:rPr>
          <w:spacing w:val="3"/>
        </w:rPr>
        <w:t>为完善研究生奖助政策体系，提高研究生待遇</w:t>
      </w:r>
      <w:r>
        <w:rPr>
          <w:spacing w:val="-3"/>
          <w:w w:val="95"/>
        </w:rPr>
        <w:t>水平，</w:t>
      </w:r>
      <w:r>
        <w:rPr>
          <w:rFonts w:hint="eastAsia"/>
        </w:rPr>
        <w:t>根据《财政部</w:t>
      </w:r>
      <w:r>
        <w:rPr>
          <w:rFonts w:ascii="Calibri" w:hAnsi="Calibri" w:cs="Calibri"/>
        </w:rPr>
        <w:t> </w:t>
      </w:r>
      <w:r>
        <w:rPr>
          <w:rFonts w:hint="eastAsia"/>
        </w:rPr>
        <w:t>教育部</w:t>
      </w:r>
      <w:r>
        <w:rPr>
          <w:rFonts w:ascii="Calibri" w:hAnsi="Calibri" w:cs="Calibri"/>
        </w:rPr>
        <w:t> </w:t>
      </w:r>
      <w:r>
        <w:rPr>
          <w:rFonts w:hint="eastAsia"/>
        </w:rPr>
        <w:t>人力资源社会保障部</w:t>
      </w:r>
      <w:r>
        <w:rPr>
          <w:rFonts w:ascii="Calibri" w:hAnsi="Calibri" w:cs="Calibri"/>
        </w:rPr>
        <w:t> </w:t>
      </w:r>
      <w:r>
        <w:rPr>
          <w:rFonts w:hint="eastAsia"/>
        </w:rPr>
        <w:t>退役军人部</w:t>
      </w:r>
      <w:r>
        <w:rPr>
          <w:rFonts w:ascii="Calibri" w:hAnsi="Calibri" w:cs="Calibri"/>
        </w:rPr>
        <w:t> </w:t>
      </w:r>
      <w:r>
        <w:rPr>
          <w:rFonts w:hint="eastAsia"/>
        </w:rPr>
        <w:t>中央军委国防动员部关于印发〈学生资助资金管理办法〉的通知》（财科教〔</w:t>
      </w:r>
      <w:r>
        <w:t>2019</w:t>
      </w:r>
      <w:r>
        <w:t>〕</w:t>
      </w:r>
      <w:r>
        <w:t xml:space="preserve">19 </w:t>
      </w:r>
      <w:r>
        <w:t>号）和《上海市教育委员会</w:t>
      </w:r>
      <w:r>
        <w:rPr>
          <w:rFonts w:ascii="Calibri" w:hAnsi="Calibri" w:cs="Calibri"/>
        </w:rPr>
        <w:t> </w:t>
      </w:r>
      <w:r>
        <w:t>上海市财政局</w:t>
      </w:r>
      <w:r>
        <w:rPr>
          <w:rFonts w:ascii="Calibri" w:hAnsi="Calibri" w:cs="Calibri"/>
        </w:rPr>
        <w:t> </w:t>
      </w:r>
      <w:r>
        <w:t>上海市退役军人事务局</w:t>
      </w:r>
      <w:r>
        <w:rPr>
          <w:rFonts w:ascii="Calibri" w:hAnsi="Calibri" w:cs="Calibri"/>
        </w:rPr>
        <w:t> </w:t>
      </w:r>
      <w:r>
        <w:t>上海市人民政府征兵办公室关于印发〈上海市普通高等学校学生资助资金管理实施办法〉的通知》（沪教委</w:t>
      </w:r>
      <w:proofErr w:type="gramStart"/>
      <w:r>
        <w:t>规</w:t>
      </w:r>
      <w:proofErr w:type="gramEnd"/>
      <w:r>
        <w:t>〔</w:t>
      </w:r>
      <w:r>
        <w:t>2020</w:t>
      </w:r>
      <w:r>
        <w:t>〕</w:t>
      </w:r>
      <w:r>
        <w:t>2</w:t>
      </w:r>
      <w:r>
        <w:t>号）等文件精神</w:t>
      </w:r>
      <w:r>
        <w:rPr>
          <w:rFonts w:hint="eastAsia"/>
        </w:rPr>
        <w:t>，</w:t>
      </w:r>
      <w:r>
        <w:t>结合学校实际情况</w:t>
      </w:r>
      <w:r>
        <w:rPr>
          <w:rFonts w:hint="eastAsia"/>
        </w:rPr>
        <w:t>，</w:t>
      </w:r>
      <w:r>
        <w:t>制定本实施</w:t>
      </w:r>
      <w:r>
        <w:rPr>
          <w:rFonts w:hint="eastAsia"/>
        </w:rPr>
        <w:t>细则。</w:t>
      </w:r>
    </w:p>
    <w:p w14:paraId="1B033ABC" w14:textId="77777777" w:rsidR="00362A71" w:rsidRDefault="00880119">
      <w:pPr>
        <w:pStyle w:val="a5"/>
        <w:spacing w:line="360" w:lineRule="auto"/>
        <w:ind w:left="0" w:right="319" w:firstLine="643"/>
        <w:jc w:val="both"/>
        <w:rPr>
          <w:spacing w:val="1"/>
        </w:rPr>
      </w:pPr>
      <w:r>
        <w:rPr>
          <w:b/>
          <w:spacing w:val="1"/>
        </w:rPr>
        <w:t>第二条</w:t>
      </w:r>
      <w:r>
        <w:rPr>
          <w:rFonts w:hint="eastAsia"/>
          <w:spacing w:val="1"/>
        </w:rPr>
        <w:t xml:space="preserve"> </w:t>
      </w:r>
      <w:r>
        <w:rPr>
          <w:spacing w:val="1"/>
        </w:rPr>
        <w:t>研究生国家助学金用于补助研究生基本生活支出，评审和发放应严格执行国家、地方及学校相关规定，杜绝弄虚作假。</w:t>
      </w:r>
    </w:p>
    <w:p w14:paraId="65F0ED5A" w14:textId="77777777" w:rsidR="00362A71" w:rsidRDefault="00880119">
      <w:pPr>
        <w:pStyle w:val="a5"/>
        <w:spacing w:line="360" w:lineRule="auto"/>
        <w:ind w:left="0" w:right="318" w:firstLine="641"/>
        <w:jc w:val="both"/>
        <w:rPr>
          <w:spacing w:val="1"/>
        </w:rPr>
      </w:pPr>
      <w:r>
        <w:rPr>
          <w:b/>
          <w:spacing w:val="1"/>
        </w:rPr>
        <w:t>第三条</w:t>
      </w:r>
      <w:r>
        <w:rPr>
          <w:rFonts w:hint="eastAsia"/>
          <w:spacing w:val="1"/>
        </w:rPr>
        <w:t xml:space="preserve"> </w:t>
      </w:r>
      <w:r>
        <w:rPr>
          <w:spacing w:val="1"/>
        </w:rPr>
        <w:t>研究生国家助学金资助对象为纳入全国研究生招生计划的具有中华人民共和国国籍的全日制研究生（有固定工资收入者除外）。</w:t>
      </w:r>
    </w:p>
    <w:p w14:paraId="66CE723B" w14:textId="77777777" w:rsidR="00362A71" w:rsidRDefault="00880119">
      <w:pPr>
        <w:pStyle w:val="a5"/>
        <w:spacing w:line="360" w:lineRule="auto"/>
        <w:ind w:left="0" w:right="319" w:firstLine="643"/>
        <w:rPr>
          <w:spacing w:val="1"/>
        </w:rPr>
      </w:pPr>
      <w:r>
        <w:rPr>
          <w:b/>
          <w:spacing w:val="1"/>
        </w:rPr>
        <w:t>第四条</w:t>
      </w:r>
      <w:r>
        <w:rPr>
          <w:rFonts w:hint="eastAsia"/>
          <w:spacing w:val="1"/>
        </w:rPr>
        <w:t xml:space="preserve"> </w:t>
      </w:r>
      <w:r>
        <w:rPr>
          <w:spacing w:val="1"/>
        </w:rPr>
        <w:t>研究生国家助学金根据学校预算从中央财政和上海市财政下达的专项资金以及学校相关经费中列支。</w:t>
      </w:r>
    </w:p>
    <w:p w14:paraId="190127CA" w14:textId="77777777" w:rsidR="00362A71" w:rsidRDefault="00880119">
      <w:pPr>
        <w:pStyle w:val="a5"/>
        <w:spacing w:line="360" w:lineRule="auto"/>
        <w:ind w:left="0" w:right="319" w:firstLine="643"/>
        <w:jc w:val="both"/>
        <w:rPr>
          <w:spacing w:val="1"/>
        </w:rPr>
      </w:pPr>
      <w:r>
        <w:rPr>
          <w:b/>
          <w:spacing w:val="1"/>
        </w:rPr>
        <w:t>第五条</w:t>
      </w:r>
      <w:r>
        <w:rPr>
          <w:rFonts w:hint="eastAsia"/>
          <w:b/>
          <w:spacing w:val="1"/>
        </w:rPr>
        <w:t xml:space="preserve"> </w:t>
      </w:r>
      <w:r>
        <w:rPr>
          <w:spacing w:val="1"/>
        </w:rPr>
        <w:t>研究生国</w:t>
      </w:r>
      <w:r>
        <w:rPr>
          <w:spacing w:val="1"/>
        </w:rPr>
        <w:t>家助学金资助名单经研究生院</w:t>
      </w:r>
      <w:r>
        <w:rPr>
          <w:rFonts w:hint="eastAsia"/>
          <w:spacing w:val="1"/>
        </w:rPr>
        <w:t>/</w:t>
      </w:r>
      <w:r>
        <w:rPr>
          <w:rFonts w:hint="eastAsia"/>
          <w:spacing w:val="1"/>
        </w:rPr>
        <w:t>研究生工作部</w:t>
      </w:r>
      <w:r>
        <w:rPr>
          <w:spacing w:val="1"/>
        </w:rPr>
        <w:t>评审小组审核后，由学校财务处按月发放</w:t>
      </w:r>
      <w:r>
        <w:rPr>
          <w:rFonts w:hint="eastAsia"/>
          <w:spacing w:val="1"/>
        </w:rPr>
        <w:t>。</w:t>
      </w:r>
      <w:r>
        <w:rPr>
          <w:spacing w:val="1"/>
        </w:rPr>
        <w:t>博士研究生国家助学金资助标准为每生每年</w:t>
      </w:r>
      <w:r>
        <w:rPr>
          <w:spacing w:val="1"/>
        </w:rPr>
        <w:t>30000</w:t>
      </w:r>
      <w:r>
        <w:rPr>
          <w:spacing w:val="1"/>
        </w:rPr>
        <w:t>元</w:t>
      </w:r>
      <w:r>
        <w:rPr>
          <w:rFonts w:hint="eastAsia"/>
          <w:spacing w:val="1"/>
        </w:rPr>
        <w:t>，</w:t>
      </w:r>
      <w:bookmarkStart w:id="0" w:name="_Hlk50024234"/>
      <w:r>
        <w:rPr>
          <w:spacing w:val="1"/>
        </w:rPr>
        <w:t>每年发放</w:t>
      </w:r>
      <w:r>
        <w:rPr>
          <w:spacing w:val="1"/>
        </w:rPr>
        <w:t>12</w:t>
      </w:r>
      <w:r>
        <w:rPr>
          <w:spacing w:val="1"/>
        </w:rPr>
        <w:t>个</w:t>
      </w:r>
      <w:r>
        <w:rPr>
          <w:spacing w:val="1"/>
        </w:rPr>
        <w:lastRenderedPageBreak/>
        <w:t>月，</w:t>
      </w:r>
      <w:bookmarkEnd w:id="0"/>
      <w:r>
        <w:rPr>
          <w:spacing w:val="1"/>
        </w:rPr>
        <w:t>每生每月</w:t>
      </w:r>
      <w:r>
        <w:rPr>
          <w:spacing w:val="1"/>
        </w:rPr>
        <w:t>2500</w:t>
      </w:r>
      <w:r>
        <w:rPr>
          <w:spacing w:val="1"/>
        </w:rPr>
        <w:t>元</w:t>
      </w:r>
      <w:r>
        <w:rPr>
          <w:rFonts w:hint="eastAsia"/>
          <w:spacing w:val="1"/>
        </w:rPr>
        <w:t>。</w:t>
      </w:r>
      <w:r>
        <w:rPr>
          <w:spacing w:val="1"/>
        </w:rPr>
        <w:t>硕士研究生国家助学金资助标准为每生每年</w:t>
      </w:r>
      <w:r>
        <w:rPr>
          <w:spacing w:val="1"/>
        </w:rPr>
        <w:t>6000</w:t>
      </w:r>
      <w:r>
        <w:rPr>
          <w:spacing w:val="1"/>
        </w:rPr>
        <w:t>元，每年发放</w:t>
      </w:r>
      <w:r>
        <w:rPr>
          <w:spacing w:val="1"/>
        </w:rPr>
        <w:t>10</w:t>
      </w:r>
      <w:r>
        <w:rPr>
          <w:spacing w:val="1"/>
        </w:rPr>
        <w:t>个月，每生每月</w:t>
      </w:r>
      <w:r>
        <w:rPr>
          <w:spacing w:val="1"/>
        </w:rPr>
        <w:t>600</w:t>
      </w:r>
      <w:r>
        <w:rPr>
          <w:spacing w:val="1"/>
        </w:rPr>
        <w:t>元。</w:t>
      </w:r>
      <w:bookmarkStart w:id="1" w:name="_Hlk52177148"/>
      <w:r>
        <w:rPr>
          <w:spacing w:val="1"/>
        </w:rPr>
        <w:t>财务处每月将助学金发至符合资助条件的</w:t>
      </w:r>
      <w:bookmarkEnd w:id="1"/>
      <w:r>
        <w:rPr>
          <w:spacing w:val="1"/>
        </w:rPr>
        <w:t>研究生本人</w:t>
      </w:r>
      <w:r>
        <w:rPr>
          <w:rFonts w:hint="eastAsia"/>
          <w:spacing w:val="1"/>
        </w:rPr>
        <w:t>指定</w:t>
      </w:r>
      <w:r>
        <w:rPr>
          <w:spacing w:val="1"/>
        </w:rPr>
        <w:t>的本地银行卡中。学校将根据经济发展水平和物价变动情况，</w:t>
      </w:r>
      <w:r>
        <w:rPr>
          <w:rFonts w:hint="eastAsia"/>
          <w:spacing w:val="1"/>
        </w:rPr>
        <w:t>动态</w:t>
      </w:r>
      <w:r>
        <w:rPr>
          <w:spacing w:val="1"/>
        </w:rPr>
        <w:t>调整资助标准。</w:t>
      </w:r>
    </w:p>
    <w:p w14:paraId="5C602881" w14:textId="77777777" w:rsidR="00362A71" w:rsidRDefault="00880119">
      <w:pPr>
        <w:pStyle w:val="a5"/>
        <w:spacing w:line="360" w:lineRule="auto"/>
        <w:ind w:left="0" w:right="319" w:firstLine="643"/>
        <w:jc w:val="both"/>
        <w:rPr>
          <w:spacing w:val="1"/>
        </w:rPr>
      </w:pPr>
      <w:r>
        <w:rPr>
          <w:b/>
          <w:spacing w:val="1"/>
        </w:rPr>
        <w:t>第</w:t>
      </w:r>
      <w:r>
        <w:rPr>
          <w:rFonts w:hint="eastAsia"/>
          <w:b/>
          <w:spacing w:val="1"/>
        </w:rPr>
        <w:t>六</w:t>
      </w:r>
      <w:r>
        <w:rPr>
          <w:b/>
          <w:spacing w:val="1"/>
        </w:rPr>
        <w:t>条</w:t>
      </w:r>
      <w:r>
        <w:rPr>
          <w:rFonts w:hint="eastAsia"/>
          <w:spacing w:val="1"/>
        </w:rPr>
        <w:t xml:space="preserve"> </w:t>
      </w:r>
      <w:proofErr w:type="gramStart"/>
      <w:r>
        <w:rPr>
          <w:spacing w:val="1"/>
        </w:rPr>
        <w:t>直博生</w:t>
      </w:r>
      <w:proofErr w:type="gramEnd"/>
      <w:r>
        <w:rPr>
          <w:spacing w:val="1"/>
        </w:rPr>
        <w:t>和招生简章中注明不授予中间学位</w:t>
      </w:r>
      <w:proofErr w:type="gramStart"/>
      <w:r>
        <w:rPr>
          <w:spacing w:val="1"/>
        </w:rPr>
        <w:t>的本硕博</w:t>
      </w:r>
      <w:proofErr w:type="gramEnd"/>
      <w:r>
        <w:rPr>
          <w:spacing w:val="1"/>
        </w:rPr>
        <w:t>、硕博连读学生，根据当年所修课程的层次阶段确定身份参与国家助学金的发放。在选修硕士</w:t>
      </w:r>
      <w:r>
        <w:rPr>
          <w:spacing w:val="1"/>
        </w:rPr>
        <w:t>课程阶段按照硕士研究生身份发放国家助学金；进入选修博士研究生课程阶段按照博士研究生身份发放国家助学金。</w:t>
      </w:r>
      <w:r>
        <w:rPr>
          <w:rFonts w:hint="eastAsia"/>
          <w:spacing w:val="1"/>
        </w:rPr>
        <w:t>定向生不享受国家助学金资助。</w:t>
      </w:r>
    </w:p>
    <w:p w14:paraId="6FFEB893" w14:textId="77777777" w:rsidR="00362A71" w:rsidRDefault="00362A71">
      <w:pPr>
        <w:pStyle w:val="a5"/>
        <w:spacing w:line="360" w:lineRule="auto"/>
        <w:ind w:left="0" w:right="319" w:firstLine="643"/>
        <w:jc w:val="both"/>
        <w:rPr>
          <w:b/>
          <w:spacing w:val="1"/>
        </w:rPr>
      </w:pPr>
    </w:p>
    <w:p w14:paraId="19FBC5D5" w14:textId="77777777" w:rsidR="00362A71" w:rsidRDefault="00880119">
      <w:pPr>
        <w:pStyle w:val="a5"/>
        <w:spacing w:line="360" w:lineRule="auto"/>
        <w:ind w:left="0" w:right="319" w:firstLine="643"/>
        <w:jc w:val="both"/>
        <w:rPr>
          <w:spacing w:val="1"/>
        </w:rPr>
      </w:pPr>
      <w:r>
        <w:rPr>
          <w:b/>
          <w:spacing w:val="1"/>
        </w:rPr>
        <w:t>第</w:t>
      </w:r>
      <w:r>
        <w:rPr>
          <w:rFonts w:hint="eastAsia"/>
          <w:b/>
          <w:spacing w:val="1"/>
        </w:rPr>
        <w:t>七</w:t>
      </w:r>
      <w:r>
        <w:rPr>
          <w:b/>
          <w:spacing w:val="1"/>
        </w:rPr>
        <w:t>条</w:t>
      </w:r>
      <w:r>
        <w:rPr>
          <w:rFonts w:hint="eastAsia"/>
          <w:spacing w:val="1"/>
        </w:rPr>
        <w:t xml:space="preserve"> </w:t>
      </w:r>
      <w:r>
        <w:rPr>
          <w:spacing w:val="1"/>
        </w:rPr>
        <w:t>研究生在学制期限内，由于出国、疾病等原因保留学籍或休学等手续的，暂停对其发放研究生国家助学金，待其恢复学籍后再行发放，资助期限顺延。若该生在顺延期间毕业，则从其毕业日期的下一月起停发国家助学金</w:t>
      </w:r>
      <w:r>
        <w:rPr>
          <w:rFonts w:hint="eastAsia"/>
          <w:spacing w:val="1"/>
        </w:rPr>
        <w:t>。</w:t>
      </w:r>
    </w:p>
    <w:p w14:paraId="6AE13B8B" w14:textId="77777777" w:rsidR="00362A71" w:rsidRDefault="00880119">
      <w:pPr>
        <w:pStyle w:val="a5"/>
        <w:spacing w:line="360" w:lineRule="auto"/>
        <w:ind w:left="0" w:right="319" w:firstLine="643"/>
        <w:jc w:val="both"/>
        <w:rPr>
          <w:spacing w:val="1"/>
        </w:rPr>
      </w:pPr>
      <w:r>
        <w:rPr>
          <w:b/>
          <w:spacing w:val="1"/>
        </w:rPr>
        <w:t>第</w:t>
      </w:r>
      <w:r>
        <w:rPr>
          <w:rFonts w:hint="eastAsia"/>
          <w:b/>
          <w:spacing w:val="1"/>
        </w:rPr>
        <w:t>八</w:t>
      </w:r>
      <w:r>
        <w:rPr>
          <w:b/>
          <w:spacing w:val="1"/>
        </w:rPr>
        <w:t>条</w:t>
      </w:r>
      <w:r>
        <w:rPr>
          <w:rFonts w:hint="eastAsia"/>
          <w:spacing w:val="1"/>
        </w:rPr>
        <w:t xml:space="preserve"> </w:t>
      </w:r>
      <w:r>
        <w:rPr>
          <w:spacing w:val="1"/>
        </w:rPr>
        <w:t>超过规定学制年限的延期毕业的，或因各种原因退学的，或受到开除学籍处分的研究生，不再享受研究生国家助学金。</w:t>
      </w:r>
    </w:p>
    <w:p w14:paraId="5DB6220E" w14:textId="77777777" w:rsidR="00362A71" w:rsidRDefault="00880119">
      <w:pPr>
        <w:pStyle w:val="a5"/>
        <w:spacing w:line="360" w:lineRule="auto"/>
        <w:ind w:left="0" w:right="319" w:firstLine="643"/>
        <w:jc w:val="both"/>
        <w:rPr>
          <w:spacing w:val="1"/>
        </w:rPr>
      </w:pPr>
      <w:r>
        <w:rPr>
          <w:b/>
          <w:spacing w:val="1"/>
        </w:rPr>
        <w:t>第</w:t>
      </w:r>
      <w:r>
        <w:rPr>
          <w:rFonts w:hint="eastAsia"/>
          <w:b/>
          <w:spacing w:val="1"/>
        </w:rPr>
        <w:t>九</w:t>
      </w:r>
      <w:r>
        <w:rPr>
          <w:b/>
          <w:spacing w:val="1"/>
        </w:rPr>
        <w:t>条</w:t>
      </w:r>
      <w:r>
        <w:rPr>
          <w:rFonts w:hint="eastAsia"/>
          <w:spacing w:val="1"/>
        </w:rPr>
        <w:t xml:space="preserve"> </w:t>
      </w:r>
      <w:r>
        <w:rPr>
          <w:spacing w:val="1"/>
        </w:rPr>
        <w:t>由研究生院</w:t>
      </w:r>
      <w:r>
        <w:rPr>
          <w:rFonts w:hint="eastAsia"/>
          <w:spacing w:val="1"/>
        </w:rPr>
        <w:t>/</w:t>
      </w:r>
      <w:r>
        <w:rPr>
          <w:spacing w:val="1"/>
        </w:rPr>
        <w:t>研究生工作部根据符合条件学生人数，编制国</w:t>
      </w:r>
      <w:r>
        <w:rPr>
          <w:spacing w:val="1"/>
        </w:rPr>
        <w:t>家助学金预算，制作</w:t>
      </w:r>
      <w:r>
        <w:rPr>
          <w:rFonts w:hint="eastAsia"/>
          <w:spacing w:val="1"/>
        </w:rPr>
        <w:t>本校</w:t>
      </w:r>
      <w:r>
        <w:rPr>
          <w:spacing w:val="1"/>
        </w:rPr>
        <w:t>研究生国家助学金发放材料，并报送</w:t>
      </w:r>
      <w:r>
        <w:rPr>
          <w:rFonts w:hint="eastAsia"/>
          <w:spacing w:val="1"/>
        </w:rPr>
        <w:t>学校</w:t>
      </w:r>
      <w:r>
        <w:rPr>
          <w:spacing w:val="1"/>
        </w:rPr>
        <w:t>财务处办理发放事宜。国家助学金实行专款专用，分账核算。</w:t>
      </w:r>
    </w:p>
    <w:p w14:paraId="2F4555EB" w14:textId="77777777" w:rsidR="00362A71" w:rsidRDefault="00880119">
      <w:pPr>
        <w:pStyle w:val="a5"/>
        <w:spacing w:line="360" w:lineRule="auto"/>
        <w:ind w:left="0" w:right="319" w:firstLine="643"/>
        <w:jc w:val="both"/>
        <w:rPr>
          <w:spacing w:val="1"/>
        </w:rPr>
      </w:pPr>
      <w:r>
        <w:rPr>
          <w:b/>
          <w:spacing w:val="1"/>
        </w:rPr>
        <w:lastRenderedPageBreak/>
        <w:t>第十条</w:t>
      </w:r>
      <w:r>
        <w:rPr>
          <w:rFonts w:hint="eastAsia"/>
          <w:spacing w:val="1"/>
        </w:rPr>
        <w:t xml:space="preserve"> </w:t>
      </w:r>
      <w:r>
        <w:rPr>
          <w:spacing w:val="1"/>
        </w:rPr>
        <w:t>本实施</w:t>
      </w:r>
      <w:r>
        <w:rPr>
          <w:rFonts w:hint="eastAsia"/>
          <w:spacing w:val="1"/>
        </w:rPr>
        <w:t>细则</w:t>
      </w:r>
      <w:r>
        <w:rPr>
          <w:spacing w:val="1"/>
        </w:rPr>
        <w:t>自发布之日起实施。</w:t>
      </w:r>
    </w:p>
    <w:p w14:paraId="11FDE241" w14:textId="77777777" w:rsidR="00362A71" w:rsidRDefault="00880119">
      <w:pPr>
        <w:pStyle w:val="a5"/>
        <w:spacing w:line="360" w:lineRule="auto"/>
        <w:ind w:left="0" w:right="319" w:firstLine="643"/>
        <w:jc w:val="both"/>
        <w:rPr>
          <w:spacing w:val="1"/>
        </w:rPr>
      </w:pPr>
      <w:r>
        <w:rPr>
          <w:b/>
          <w:spacing w:val="1"/>
        </w:rPr>
        <w:t>第十</w:t>
      </w:r>
      <w:r>
        <w:rPr>
          <w:rFonts w:hint="eastAsia"/>
          <w:b/>
          <w:spacing w:val="1"/>
        </w:rPr>
        <w:t>一</w:t>
      </w:r>
      <w:r>
        <w:rPr>
          <w:b/>
          <w:spacing w:val="1"/>
        </w:rPr>
        <w:t>条</w:t>
      </w:r>
      <w:r>
        <w:rPr>
          <w:rFonts w:hint="eastAsia"/>
          <w:spacing w:val="1"/>
        </w:rPr>
        <w:t xml:space="preserve"> </w:t>
      </w:r>
      <w:r>
        <w:rPr>
          <w:spacing w:val="1"/>
        </w:rPr>
        <w:t>本实施</w:t>
      </w:r>
      <w:r>
        <w:rPr>
          <w:rFonts w:hint="eastAsia"/>
          <w:spacing w:val="1"/>
        </w:rPr>
        <w:t>细则</w:t>
      </w:r>
      <w:r>
        <w:rPr>
          <w:spacing w:val="1"/>
        </w:rPr>
        <w:t>由研究生院</w:t>
      </w:r>
      <w:r>
        <w:rPr>
          <w:rFonts w:hint="eastAsia"/>
          <w:spacing w:val="1"/>
        </w:rPr>
        <w:t>/</w:t>
      </w:r>
      <w:r>
        <w:rPr>
          <w:spacing w:val="1"/>
        </w:rPr>
        <w:t>研究生工作部负责解释。</w:t>
      </w:r>
    </w:p>
    <w:p w14:paraId="53DD8ED6" w14:textId="77777777" w:rsidR="00362A71" w:rsidRDefault="00362A71">
      <w:pPr>
        <w:pStyle w:val="a5"/>
        <w:spacing w:line="360" w:lineRule="auto"/>
        <w:ind w:left="0" w:right="319" w:firstLine="643"/>
        <w:jc w:val="both"/>
        <w:rPr>
          <w:spacing w:val="1"/>
          <w:lang w:val="en-US"/>
        </w:rPr>
      </w:pPr>
    </w:p>
    <w:p w14:paraId="3193EB1B" w14:textId="77777777" w:rsidR="008A0DF4" w:rsidRDefault="008A0DF4" w:rsidP="008A0DF4">
      <w:pPr>
        <w:spacing w:line="360" w:lineRule="auto"/>
        <w:jc w:val="right"/>
        <w:rPr>
          <w:color w:val="000000" w:themeColor="text1"/>
          <w:sz w:val="32"/>
          <w:szCs w:val="32"/>
        </w:rPr>
      </w:pPr>
      <w:r>
        <w:rPr>
          <w:rFonts w:hint="eastAsia"/>
          <w:color w:val="000000" w:themeColor="text1"/>
          <w:sz w:val="32"/>
          <w:szCs w:val="32"/>
        </w:rPr>
        <w:t>上海师范大学</w:t>
      </w:r>
    </w:p>
    <w:p w14:paraId="6B079543" w14:textId="18DCF620" w:rsidR="00362A71" w:rsidRPr="008A0DF4" w:rsidRDefault="008A0DF4" w:rsidP="008A0DF4">
      <w:pPr>
        <w:spacing w:line="360" w:lineRule="auto"/>
        <w:jc w:val="right"/>
        <w:rPr>
          <w:rFonts w:hint="eastAsia"/>
          <w:color w:val="000000" w:themeColor="text1"/>
          <w:sz w:val="32"/>
          <w:szCs w:val="32"/>
        </w:rPr>
      </w:pPr>
      <w:r>
        <w:rPr>
          <w:rFonts w:hint="eastAsia"/>
          <w:color w:val="000000" w:themeColor="text1"/>
          <w:sz w:val="32"/>
          <w:szCs w:val="32"/>
        </w:rPr>
        <w:t>2020年</w:t>
      </w:r>
      <w:r>
        <w:rPr>
          <w:color w:val="000000" w:themeColor="text1"/>
          <w:sz w:val="32"/>
          <w:szCs w:val="32"/>
        </w:rPr>
        <w:t>10</w:t>
      </w:r>
      <w:r>
        <w:rPr>
          <w:rFonts w:hint="eastAsia"/>
          <w:color w:val="000000" w:themeColor="text1"/>
          <w:sz w:val="32"/>
          <w:szCs w:val="32"/>
        </w:rPr>
        <w:t>月11日</w:t>
      </w:r>
    </w:p>
    <w:sectPr w:rsidR="00362A71" w:rsidRPr="008A0DF4">
      <w:headerReference w:type="default" r:id="rId8"/>
      <w:footerReference w:type="default" r:id="rId9"/>
      <w:pgSz w:w="11910" w:h="16840"/>
      <w:pgMar w:top="1440" w:right="1500" w:bottom="1200" w:left="168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9E2D" w14:textId="77777777" w:rsidR="00880119" w:rsidRDefault="00880119">
      <w:r>
        <w:separator/>
      </w:r>
    </w:p>
  </w:endnote>
  <w:endnote w:type="continuationSeparator" w:id="0">
    <w:p w14:paraId="6C5877AA" w14:textId="77777777" w:rsidR="00880119" w:rsidRDefault="0088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embedRegular r:id="rId1" w:subsetted="1" w:fontKey="{FA916FCD-9D4F-49A7-9FAD-CB31E8BC3A4D}"/>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C1D9397C-AA1E-48BB-B4CB-0061CAB8EC19}"/>
    <w:embedBold r:id="rId3" w:subsetted="1" w:fontKey="{6D7E2517-6306-45E6-9B38-358580CF2B4D}"/>
  </w:font>
  <w:font w:name="Arial Unicode MS">
    <w:altName w:val="Adobe 黑体 Std R"/>
    <w:panose1 w:val="020B0604020202020204"/>
    <w:charset w:val="86"/>
    <w:family w:val="swiss"/>
    <w:pitch w:val="default"/>
    <w:sig w:usb0="FFFFFFFF" w:usb1="E9FFFFFF" w:usb2="0000003F" w:usb3="00000000" w:csb0="603F01FF" w:csb1="FFFF0000"/>
  </w:font>
  <w:font w:name="方正小标宋简体">
    <w:charset w:val="86"/>
    <w:family w:val="auto"/>
    <w:pitch w:val="default"/>
    <w:sig w:usb0="00000001" w:usb1="08000000" w:usb2="00000000" w:usb3="00000000" w:csb0="00040000" w:csb1="00000000"/>
    <w:embedRegular r:id="rId4" w:subsetted="1" w:fontKey="{B3EC64A6-F49F-4C93-BA47-F662D39E1E1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119F" w14:textId="77777777" w:rsidR="00362A71" w:rsidRDefault="00880119">
    <w:pPr>
      <w:pStyle w:val="a5"/>
      <w:spacing w:line="14" w:lineRule="auto"/>
      <w:ind w:left="0"/>
      <w:rPr>
        <w:sz w:val="20"/>
      </w:rPr>
    </w:pPr>
    <w:r>
      <w:rPr>
        <w:noProof/>
        <w:lang w:val="en-US" w:bidi="ar-SA"/>
      </w:rPr>
      <mc:AlternateContent>
        <mc:Choice Requires="wps">
          <w:drawing>
            <wp:anchor distT="0" distB="0" distL="114300" distR="114300" simplePos="0" relativeHeight="251658240" behindDoc="1" locked="0" layoutInCell="1" allowOverlap="1" wp14:anchorId="1E3357B1" wp14:editId="32B7E569">
              <wp:simplePos x="0" y="0"/>
              <wp:positionH relativeFrom="page">
                <wp:posOffset>3368040</wp:posOffset>
              </wp:positionH>
              <wp:positionV relativeFrom="page">
                <wp:posOffset>9914890</wp:posOffset>
              </wp:positionV>
              <wp:extent cx="8274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52400"/>
                      </a:xfrm>
                      <a:prstGeom prst="rect">
                        <a:avLst/>
                      </a:prstGeom>
                      <a:noFill/>
                      <a:ln>
                        <a:noFill/>
                      </a:ln>
                    </wps:spPr>
                    <wps:txbx>
                      <w:txbxContent>
                        <w:p w14:paraId="53E8CB41" w14:textId="77777777" w:rsidR="00362A71" w:rsidRDefault="00880119">
                          <w:pPr>
                            <w:ind w:left="20"/>
                            <w:rPr>
                              <w:rFonts w:ascii="宋体" w:eastAsia="宋体"/>
                              <w:sz w:val="18"/>
                            </w:rPr>
                          </w:pPr>
                          <w:r>
                            <w:rPr>
                              <w:rFonts w:ascii="宋体" w:eastAsia="宋体" w:hint="eastAsia"/>
                              <w:spacing w:val="-23"/>
                              <w:sz w:val="18"/>
                            </w:rPr>
                            <w:t>第</w:t>
                          </w:r>
                          <w:r>
                            <w:rPr>
                              <w:rFonts w:ascii="宋体" w:eastAsia="宋体" w:hint="eastAsia"/>
                              <w:spacing w:val="-23"/>
                              <w:sz w:val="18"/>
                            </w:rPr>
                            <w:t xml:space="preserve">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2</w:t>
                          </w:r>
                          <w:r>
                            <w:fldChar w:fldCharType="end"/>
                          </w:r>
                          <w:r>
                            <w:rPr>
                              <w:rFonts w:ascii="Times New Roman" w:eastAsia="Times New Roman"/>
                              <w:sz w:val="18"/>
                            </w:rPr>
                            <w:t xml:space="preserve"> </w:t>
                          </w:r>
                          <w:r>
                            <w:rPr>
                              <w:rFonts w:ascii="宋体" w:eastAsia="宋体" w:hint="eastAsia"/>
                              <w:spacing w:val="-12"/>
                              <w:sz w:val="18"/>
                            </w:rPr>
                            <w:t>页，共</w:t>
                          </w:r>
                          <w:r>
                            <w:rPr>
                              <w:rFonts w:ascii="宋体" w:eastAsia="宋体" w:hint="eastAsia"/>
                              <w:spacing w:val="-12"/>
                              <w:sz w:val="18"/>
                            </w:rPr>
                            <w:t xml:space="preserve"> </w:t>
                          </w:r>
                          <w:r>
                            <w:rPr>
                              <w:rFonts w:ascii="Times New Roman" w:eastAsiaTheme="minorEastAsia" w:hint="eastAsia"/>
                              <w:sz w:val="18"/>
                              <w:lang w:val="en-US"/>
                            </w:rPr>
                            <w:t>3</w:t>
                          </w:r>
                          <w:r>
                            <w:rPr>
                              <w:rFonts w:ascii="Times New Roman" w:eastAsia="Times New Roman"/>
                              <w:sz w:val="18"/>
                            </w:rPr>
                            <w:t xml:space="preserve"> </w:t>
                          </w:r>
                          <w:r>
                            <w:rPr>
                              <w:rFonts w:ascii="宋体" w:eastAsia="宋体" w:hint="eastAsia"/>
                              <w:sz w:val="18"/>
                            </w:rPr>
                            <w:t>页</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 o:spid="_x0000_s1026" o:spt="202" type="#_x0000_t202" style="position:absolute;left:0pt;margin-left:265.2pt;margin-top:780.7pt;height:12pt;width:65.15pt;mso-position-horizontal-relative:page;mso-position-vertical-relative:page;z-index:-251658240;mso-width-relative:page;mso-height-relative:page;" filled="f" stroked="f" coordsize="21600,21600" o:gfxdata="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VTxl2gAAAA0B&#10;AAAPAAAAAAAAAAEAIAAAACIAAABkcnMvZG93bnJldi54bWxQSwECFAAUAAAACACHTuJAl0RwT+AB&#10;AAC1AwAADgAAAAAAAAABACAAAAApAQAAZHJzL2Uyb0RvYy54bWxQSwUGAAAAAAYABgBZAQAAewUA&#10;AAAA&#10;">
              <v:fill on="f" focussize="0,0"/>
              <v:stroke on="f"/>
              <v:imagedata o:title=""/>
              <o:lock v:ext="edit" aspectratio="f"/>
              <v:textbox inset="0mm,0mm,0mm,0mm">
                <w:txbxContent>
                  <w:p>
                    <w:pPr>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2</w:t>
                    </w:r>
                    <w:r>
                      <w:fldChar w:fldCharType="end"/>
                    </w:r>
                    <w:r>
                      <w:rPr>
                        <w:rFonts w:ascii="Times New Roman" w:eastAsia="Times New Roman"/>
                        <w:sz w:val="18"/>
                      </w:rPr>
                      <w:t xml:space="preserve"> </w:t>
                    </w:r>
                    <w:r>
                      <w:rPr>
                        <w:rFonts w:hint="eastAsia" w:ascii="宋体" w:eastAsia="宋体"/>
                        <w:spacing w:val="-12"/>
                        <w:sz w:val="18"/>
                      </w:rPr>
                      <w:t xml:space="preserve">页，共 </w:t>
                    </w:r>
                    <w:r>
                      <w:rPr>
                        <w:rFonts w:hint="eastAsia" w:ascii="Times New Roman" w:eastAsiaTheme="minorEastAsia"/>
                        <w:sz w:val="18"/>
                        <w:lang w:val="en-US" w:eastAsia="zh-CN"/>
                      </w:rPr>
                      <w:t>3</w:t>
                    </w:r>
                    <w:r>
                      <w:rPr>
                        <w:rFonts w:ascii="Times New Roman" w:eastAsia="Times New Roman"/>
                        <w:sz w:val="18"/>
                      </w:rPr>
                      <w:t xml:space="preserve"> </w:t>
                    </w:r>
                    <w:r>
                      <w:rPr>
                        <w:rFonts w:hint="eastAsia" w:ascii="宋体" w:eastAsia="宋体"/>
                        <w:sz w:val="18"/>
                      </w:rPr>
                      <w:t>页</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AD9D" w14:textId="77777777" w:rsidR="00880119" w:rsidRDefault="00880119">
      <w:r>
        <w:separator/>
      </w:r>
    </w:p>
  </w:footnote>
  <w:footnote w:type="continuationSeparator" w:id="0">
    <w:p w14:paraId="61CC5440" w14:textId="77777777" w:rsidR="00880119" w:rsidRDefault="0088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1743" w14:textId="77777777" w:rsidR="00362A71" w:rsidRDefault="00362A71">
    <w:pPr>
      <w:pStyle w:val="ab"/>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TrueTypeFonts/>
  <w:saveSubsetFont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F9"/>
    <w:rsid w:val="0001033B"/>
    <w:rsid w:val="001411E3"/>
    <w:rsid w:val="001615A9"/>
    <w:rsid w:val="001817BF"/>
    <w:rsid w:val="001873AA"/>
    <w:rsid w:val="001907D0"/>
    <w:rsid w:val="001D7E93"/>
    <w:rsid w:val="00201683"/>
    <w:rsid w:val="00217909"/>
    <w:rsid w:val="002456E7"/>
    <w:rsid w:val="002703AE"/>
    <w:rsid w:val="0028644C"/>
    <w:rsid w:val="002A6EE7"/>
    <w:rsid w:val="00362A71"/>
    <w:rsid w:val="00381F58"/>
    <w:rsid w:val="00396E89"/>
    <w:rsid w:val="00402CB4"/>
    <w:rsid w:val="00456FCB"/>
    <w:rsid w:val="00480031"/>
    <w:rsid w:val="00483AE7"/>
    <w:rsid w:val="004C159C"/>
    <w:rsid w:val="00512284"/>
    <w:rsid w:val="00583DE3"/>
    <w:rsid w:val="005B23F9"/>
    <w:rsid w:val="005D67AD"/>
    <w:rsid w:val="007137A7"/>
    <w:rsid w:val="00723176"/>
    <w:rsid w:val="00725251"/>
    <w:rsid w:val="00725DB6"/>
    <w:rsid w:val="00733168"/>
    <w:rsid w:val="00737835"/>
    <w:rsid w:val="00744BB9"/>
    <w:rsid w:val="00775F59"/>
    <w:rsid w:val="007A67A6"/>
    <w:rsid w:val="007B4387"/>
    <w:rsid w:val="00801B28"/>
    <w:rsid w:val="008124B3"/>
    <w:rsid w:val="00812A98"/>
    <w:rsid w:val="00880119"/>
    <w:rsid w:val="008A0DF4"/>
    <w:rsid w:val="008A71FA"/>
    <w:rsid w:val="008A7D65"/>
    <w:rsid w:val="008B06E9"/>
    <w:rsid w:val="0090289F"/>
    <w:rsid w:val="009127FA"/>
    <w:rsid w:val="00995ECF"/>
    <w:rsid w:val="009C578A"/>
    <w:rsid w:val="009E6B90"/>
    <w:rsid w:val="009F200D"/>
    <w:rsid w:val="00A02372"/>
    <w:rsid w:val="00A26FB5"/>
    <w:rsid w:val="00A663AB"/>
    <w:rsid w:val="00AC257D"/>
    <w:rsid w:val="00B70051"/>
    <w:rsid w:val="00B86914"/>
    <w:rsid w:val="00B963B6"/>
    <w:rsid w:val="00BB3EDB"/>
    <w:rsid w:val="00BD7B6B"/>
    <w:rsid w:val="00CD36DC"/>
    <w:rsid w:val="00CF2F33"/>
    <w:rsid w:val="00D0731A"/>
    <w:rsid w:val="00D16386"/>
    <w:rsid w:val="00D539A8"/>
    <w:rsid w:val="00DC0EB4"/>
    <w:rsid w:val="00E01A4D"/>
    <w:rsid w:val="00E81302"/>
    <w:rsid w:val="00EC0E2E"/>
    <w:rsid w:val="00F23A27"/>
    <w:rsid w:val="00F577E1"/>
    <w:rsid w:val="00F643A3"/>
    <w:rsid w:val="00F75949"/>
    <w:rsid w:val="00F94FF0"/>
    <w:rsid w:val="00FB77A9"/>
    <w:rsid w:val="32087989"/>
    <w:rsid w:val="445921F8"/>
    <w:rsid w:val="52D95C71"/>
    <w:rsid w:val="71275AA2"/>
    <w:rsid w:val="7C63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E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298" w:hanging="1100"/>
      <w:outlineLvl w:val="0"/>
    </w:pPr>
    <w:rPr>
      <w:rFonts w:ascii="Arial Unicode MS" w:eastAsia="Arial Unicode MS" w:hAnsi="Arial Unicode MS" w:cs="Arial Unicode M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99"/>
    <w:qFormat/>
    <w:pPr>
      <w:ind w:left="120"/>
    </w:pPr>
    <w:rPr>
      <w:sz w:val="32"/>
      <w:szCs w:val="3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1"/>
    <w:qFormat/>
  </w:style>
  <w:style w:type="paragraph" w:customStyle="1" w:styleId="TableParagraph">
    <w:name w:val="Table Paragraph"/>
    <w:basedOn w:val="a"/>
    <w:uiPriority w:val="1"/>
    <w:qFormat/>
  </w:style>
  <w:style w:type="character" w:customStyle="1" w:styleId="a8">
    <w:name w:val="批注框文本 字符"/>
    <w:basedOn w:val="a0"/>
    <w:link w:val="a7"/>
    <w:uiPriority w:val="99"/>
    <w:semiHidden/>
    <w:qFormat/>
    <w:rPr>
      <w:rFonts w:ascii="仿宋" w:eastAsia="仿宋" w:hAnsi="仿宋" w:cs="仿宋"/>
      <w:sz w:val="18"/>
      <w:szCs w:val="18"/>
      <w:lang w:val="zh-CN" w:eastAsia="zh-CN" w:bidi="zh-CN"/>
    </w:rPr>
  </w:style>
  <w:style w:type="character" w:customStyle="1" w:styleId="ac">
    <w:name w:val="页眉 字符"/>
    <w:basedOn w:val="a0"/>
    <w:link w:val="ab"/>
    <w:uiPriority w:val="99"/>
    <w:qFormat/>
    <w:rPr>
      <w:rFonts w:ascii="仿宋" w:eastAsia="仿宋" w:hAnsi="仿宋" w:cs="仿宋"/>
      <w:sz w:val="18"/>
      <w:szCs w:val="18"/>
      <w:lang w:val="zh-CN" w:eastAsia="zh-CN" w:bidi="zh-CN"/>
    </w:rPr>
  </w:style>
  <w:style w:type="character" w:customStyle="1" w:styleId="aa">
    <w:name w:val="页脚 字符"/>
    <w:basedOn w:val="a0"/>
    <w:link w:val="a9"/>
    <w:uiPriority w:val="99"/>
    <w:qFormat/>
    <w:rPr>
      <w:rFonts w:ascii="仿宋" w:eastAsia="仿宋" w:hAnsi="仿宋" w:cs="仿宋"/>
      <w:sz w:val="18"/>
      <w:szCs w:val="18"/>
      <w:lang w:val="zh-CN" w:eastAsia="zh-CN" w:bidi="zh-CN"/>
    </w:rPr>
  </w:style>
  <w:style w:type="character" w:customStyle="1" w:styleId="a4">
    <w:name w:val="批注文字 字符"/>
    <w:basedOn w:val="a0"/>
    <w:link w:val="a3"/>
    <w:uiPriority w:val="99"/>
    <w:semiHidden/>
    <w:qFormat/>
    <w:rPr>
      <w:rFonts w:ascii="仿宋" w:eastAsia="仿宋" w:hAnsi="仿宋" w:cs="仿宋"/>
      <w:lang w:val="zh-CN" w:eastAsia="zh-CN" w:bidi="zh-CN"/>
    </w:rPr>
  </w:style>
  <w:style w:type="character" w:customStyle="1" w:styleId="ae">
    <w:name w:val="批注主题 字符"/>
    <w:basedOn w:val="a4"/>
    <w:link w:val="ad"/>
    <w:uiPriority w:val="99"/>
    <w:semiHidden/>
    <w:qFormat/>
    <w:rPr>
      <w:rFonts w:ascii="仿宋" w:eastAsia="仿宋" w:hAnsi="仿宋" w:cs="仿宋"/>
      <w:b/>
      <w:bCs/>
      <w:lang w:val="zh-CN" w:eastAsia="zh-CN" w:bidi="zh-CN"/>
    </w:rPr>
  </w:style>
  <w:style w:type="character" w:customStyle="1" w:styleId="a6">
    <w:name w:val="正文文本 字符"/>
    <w:basedOn w:val="a0"/>
    <w:link w:val="a5"/>
    <w:uiPriority w:val="99"/>
    <w:qFormat/>
    <w:locked/>
    <w:rPr>
      <w:rFonts w:ascii="仿宋" w:eastAsia="仿宋" w:hAnsi="仿宋" w:cs="仿宋"/>
      <w:sz w:val="32"/>
      <w:szCs w:val="32"/>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85CEF-7999-4A3F-82B3-5B26868C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898</Characters>
  <Application>Microsoft Office Word</Application>
  <DocSecurity>0</DocSecurity>
  <Lines>7</Lines>
  <Paragraphs>2</Paragraphs>
  <ScaleCrop>false</ScaleCrop>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2020-09-21T06:06:00Z</dcterms:created>
  <dcterms:modified xsi:type="dcterms:W3CDTF">2020-12-21T07:55:00Z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